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6D5EA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313" w:afterLines="100" w:line="560" w:lineRule="exact"/>
        <w:jc w:val="center"/>
        <w:textAlignment w:val="baseline"/>
        <w:rPr>
          <w:rFonts w:ascii="黑体" w:hAnsi="黑体" w:eastAsia="黑体" w:cs="黑体"/>
          <w:spacing w:val="-1"/>
          <w:sz w:val="30"/>
          <w:szCs w:val="30"/>
        </w:rPr>
      </w:pPr>
      <w:r>
        <w:rPr>
          <w:rFonts w:hint="eastAsia" w:ascii="黑体" w:hAnsi="黑体" w:eastAsia="黑体" w:cs="黑体"/>
          <w:sz w:val="47"/>
          <w:szCs w:val="47"/>
          <w:lang w:eastAsia="zh-CN"/>
        </w:rPr>
        <w:t>雷电防护装置检测服务</w:t>
      </w:r>
      <w:r>
        <w:rPr>
          <w:rFonts w:hint="eastAsia" w:ascii="黑体" w:hAnsi="黑体" w:eastAsia="黑体" w:cs="黑体"/>
          <w:b/>
          <w:bCs/>
          <w:spacing w:val="-4"/>
          <w:sz w:val="47"/>
          <w:szCs w:val="47"/>
          <w:lang w:eastAsia="zh-CN"/>
        </w:rPr>
        <w:t>报</w:t>
      </w:r>
      <w:r>
        <w:rPr>
          <w:rFonts w:ascii="黑体" w:hAnsi="黑体" w:eastAsia="黑体" w:cs="黑体"/>
          <w:b/>
          <w:bCs/>
          <w:spacing w:val="-4"/>
          <w:sz w:val="47"/>
          <w:szCs w:val="47"/>
        </w:rPr>
        <w:t>价表</w:t>
      </w:r>
    </w:p>
    <w:p w14:paraId="62DF9C2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赣州市南康区城发集团工程投资管理有限公司</w:t>
      </w:r>
    </w:p>
    <w:p w14:paraId="265FD31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我方已认真研读《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雷电防护装置检测服务询价公告</w:t>
      </w:r>
      <w:r>
        <w:rPr>
          <w:rFonts w:hint="eastAsia" w:ascii="仿宋_GB2312" w:hAnsi="仿宋_GB2312" w:eastAsia="仿宋_GB2312" w:cs="仿宋_GB2312"/>
          <w:sz w:val="32"/>
          <w:szCs w:val="32"/>
        </w:rPr>
        <w:t>》全部内容，充分了解本项目服务范围、工作要求、工期标准及全部询价条款。我方自愿参与本次项目报价，结合项目实际情况及自身服务能力，现郑重作出如下报价：</w:t>
      </w:r>
    </w:p>
    <w:p w14:paraId="2582BB4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4"/>
        <w:tblW w:w="8847" w:type="dxa"/>
        <w:tblInd w:w="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6"/>
        <w:gridCol w:w="2311"/>
        <w:gridCol w:w="1082"/>
        <w:gridCol w:w="1082"/>
        <w:gridCol w:w="1309"/>
        <w:gridCol w:w="1697"/>
      </w:tblGrid>
      <w:tr w14:paraId="4A2C09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366" w:type="dxa"/>
            <w:vAlign w:val="top"/>
          </w:tcPr>
          <w:p w14:paraId="182E5A62">
            <w:pPr>
              <w:spacing w:before="56" w:line="215" w:lineRule="auto"/>
              <w:ind w:left="15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32"/>
                <w:szCs w:val="32"/>
                <w:lang w:eastAsia="zh-CN"/>
              </w:rPr>
              <w:t>建设单位</w:t>
            </w:r>
          </w:p>
        </w:tc>
        <w:tc>
          <w:tcPr>
            <w:tcW w:w="7481" w:type="dxa"/>
            <w:gridSpan w:val="5"/>
            <w:vAlign w:val="top"/>
          </w:tcPr>
          <w:p w14:paraId="063E7C8B">
            <w:pPr>
              <w:spacing w:before="53" w:line="217" w:lineRule="auto"/>
              <w:ind w:left="2" w:firstLine="322" w:firstLineChars="10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32"/>
                <w:szCs w:val="32"/>
              </w:rPr>
              <w:t>赣州市南康区城发集团工程投资管理有限公司</w:t>
            </w:r>
          </w:p>
        </w:tc>
      </w:tr>
      <w:tr w14:paraId="000BAE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366" w:type="dxa"/>
            <w:vAlign w:val="top"/>
          </w:tcPr>
          <w:p w14:paraId="5868B6DF">
            <w:pPr>
              <w:spacing w:before="39" w:line="208" w:lineRule="auto"/>
              <w:ind w:left="15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32"/>
                <w:szCs w:val="32"/>
                <w:lang w:eastAsia="zh-CN"/>
              </w:rPr>
              <w:t>基本情况</w:t>
            </w:r>
          </w:p>
        </w:tc>
        <w:tc>
          <w:tcPr>
            <w:tcW w:w="7481" w:type="dxa"/>
            <w:gridSpan w:val="5"/>
            <w:vAlign w:val="top"/>
          </w:tcPr>
          <w:p w14:paraId="42460DD7">
            <w:pPr>
              <w:spacing w:before="39" w:line="208" w:lineRule="auto"/>
              <w:ind w:left="2" w:firstLine="322" w:firstLineChars="10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32"/>
                <w:szCs w:val="32"/>
                <w:lang w:val="en-US" w:eastAsia="zh-CN"/>
              </w:rPr>
              <w:t>详见公告</w:t>
            </w:r>
          </w:p>
        </w:tc>
      </w:tr>
      <w:tr w14:paraId="2BC6A3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366" w:type="dxa"/>
            <w:vAlign w:val="top"/>
          </w:tcPr>
          <w:p w14:paraId="08ADC3E3">
            <w:pPr>
              <w:spacing w:before="62" w:line="215" w:lineRule="auto"/>
              <w:ind w:left="15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付款方式</w:t>
            </w:r>
          </w:p>
        </w:tc>
        <w:tc>
          <w:tcPr>
            <w:tcW w:w="7481" w:type="dxa"/>
            <w:gridSpan w:val="5"/>
            <w:vAlign w:val="top"/>
          </w:tcPr>
          <w:p w14:paraId="4016034A">
            <w:pPr>
              <w:spacing w:before="62" w:line="215" w:lineRule="auto"/>
              <w:ind w:left="2" w:firstLine="322" w:firstLineChars="10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32"/>
                <w:szCs w:val="32"/>
              </w:rPr>
              <w:t>按合同约定付款</w:t>
            </w:r>
          </w:p>
        </w:tc>
      </w:tr>
      <w:tr w14:paraId="6D7E66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8847" w:type="dxa"/>
            <w:gridSpan w:val="6"/>
            <w:tcBorders>
              <w:bottom w:val="single" w:color="auto" w:sz="4" w:space="0"/>
            </w:tcBorders>
            <w:vAlign w:val="top"/>
          </w:tcPr>
          <w:p w14:paraId="7560DDF9">
            <w:pPr>
              <w:spacing w:before="50" w:line="21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雷电防护装置检测服务</w:t>
            </w:r>
            <w:r>
              <w:rPr>
                <w:rFonts w:hint="eastAsia" w:ascii="仿宋_GB2312" w:hAnsi="仿宋_GB2312" w:eastAsia="仿宋_GB2312" w:cs="仿宋_GB2312"/>
                <w:spacing w:val="1"/>
                <w:sz w:val="32"/>
                <w:szCs w:val="32"/>
              </w:rPr>
              <w:t>报价表</w:t>
            </w:r>
          </w:p>
        </w:tc>
      </w:tr>
      <w:tr w14:paraId="34A180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3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F87E8">
            <w:pPr>
              <w:spacing w:before="75" w:line="218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报价内容</w:t>
            </w: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690FA07">
            <w:pPr>
              <w:spacing w:before="52" w:line="206" w:lineRule="auto"/>
              <w:ind w:left="2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  <w:lang w:val="en-US" w:eastAsia="zh-CN"/>
              </w:rPr>
              <w:t>项目名称</w:t>
            </w:r>
          </w:p>
        </w:tc>
        <w:tc>
          <w:tcPr>
            <w:tcW w:w="108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C5044FF">
            <w:pPr>
              <w:spacing w:before="53" w:line="205" w:lineRule="auto"/>
              <w:ind w:left="145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</w:rPr>
              <w:t>单位</w:t>
            </w:r>
          </w:p>
        </w:tc>
        <w:tc>
          <w:tcPr>
            <w:tcW w:w="108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60537F2">
            <w:pPr>
              <w:spacing w:before="52" w:line="206" w:lineRule="auto"/>
              <w:ind w:left="325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</w:rPr>
              <w:t>数量</w:t>
            </w:r>
          </w:p>
        </w:tc>
        <w:tc>
          <w:tcPr>
            <w:tcW w:w="13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4F77DD5">
            <w:pPr>
              <w:spacing w:before="49" w:line="208" w:lineRule="auto"/>
              <w:ind w:left="38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单价</w:t>
            </w:r>
          </w:p>
        </w:tc>
        <w:tc>
          <w:tcPr>
            <w:tcW w:w="169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96D75">
            <w:pPr>
              <w:spacing w:before="53" w:line="205" w:lineRule="auto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</w:rPr>
              <w:t>综合总价</w:t>
            </w:r>
          </w:p>
        </w:tc>
      </w:tr>
      <w:tr w14:paraId="327388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4" w:hRule="atLeast"/>
        </w:trPr>
        <w:tc>
          <w:tcPr>
            <w:tcW w:w="13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C18E3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EC1DEC2">
            <w:pPr>
              <w:keepNext w:val="0"/>
              <w:keepLines w:val="0"/>
              <w:pageBreakBefore w:val="0"/>
              <w:widowControl w:val="0"/>
              <w:tabs>
                <w:tab w:val="left" w:pos="68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赣州市南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康区蓉江街道莲花村安置房建设工程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雷电防护装置检测服务项目</w:t>
            </w:r>
          </w:p>
        </w:tc>
        <w:tc>
          <w:tcPr>
            <w:tcW w:w="108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6D7FF54">
            <w:pPr>
              <w:pStyle w:val="5"/>
              <w:spacing w:line="253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平方米</w:t>
            </w:r>
          </w:p>
        </w:tc>
        <w:tc>
          <w:tcPr>
            <w:tcW w:w="108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B5902A0">
            <w:pPr>
              <w:spacing w:before="75" w:line="239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63625.23</w:t>
            </w:r>
          </w:p>
        </w:tc>
        <w:tc>
          <w:tcPr>
            <w:tcW w:w="13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EC5C3">
            <w:pPr>
              <w:spacing w:before="75" w:line="239" w:lineRule="auto"/>
              <w:ind w:left="88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2F6F8">
            <w:pPr>
              <w:pStyle w:val="5"/>
              <w:spacing w:line="243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7731E4F0">
            <w:pPr>
              <w:spacing w:before="75" w:line="255" w:lineRule="auto"/>
              <w:ind w:right="67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 w14:paraId="421F83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3" w:hRule="atLeast"/>
        </w:trPr>
        <w:tc>
          <w:tcPr>
            <w:tcW w:w="884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85FA90">
            <w:pPr>
              <w:spacing w:before="75" w:line="255" w:lineRule="auto"/>
              <w:ind w:right="67"/>
              <w:jc w:val="left"/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  <w:lang w:val="en-US" w:eastAsia="zh-CN"/>
              </w:rPr>
              <w:t>备注：本报价为一次性包干总价，包含人工、设备、交通、检测、耗材、报告编制、复查、税费、备案协助等所有费用，采购人无需额外支付其他任何费用。</w:t>
            </w:r>
          </w:p>
        </w:tc>
      </w:tr>
    </w:tbl>
    <w:p w14:paraId="3B6170BE">
      <w:pPr>
        <w:spacing w:before="76" w:line="224" w:lineRule="auto"/>
        <w:rPr>
          <w:rFonts w:hint="eastAsia" w:ascii="仿宋_GB2312" w:hAnsi="仿宋_GB2312" w:eastAsia="仿宋_GB2312" w:cs="仿宋_GB2312"/>
          <w:spacing w:val="-1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eastAsia="zh-CN"/>
        </w:rPr>
        <w:t>报价单位（公章）：</w:t>
      </w:r>
    </w:p>
    <w:p w14:paraId="624746A3">
      <w:pPr>
        <w:spacing w:before="76" w:line="224" w:lineRule="auto"/>
        <w:rPr>
          <w:rFonts w:hint="eastAsia" w:ascii="仿宋_GB2312" w:hAnsi="仿宋_GB2312" w:eastAsia="仿宋_GB2312" w:cs="仿宋_GB2312"/>
          <w:spacing w:val="-1"/>
          <w:sz w:val="32"/>
          <w:szCs w:val="32"/>
          <w:lang w:eastAsia="zh-CN"/>
        </w:rPr>
      </w:pPr>
    </w:p>
    <w:p w14:paraId="2E59080B">
      <w:pPr>
        <w:spacing w:before="120" w:after="120" w:line="288" w:lineRule="auto"/>
        <w:ind w:left="0" w:firstLine="636" w:firstLineChars="200"/>
        <w:jc w:val="left"/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eastAsia="zh-CN"/>
        </w:rPr>
        <w:t>联系人：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 xml:space="preserve"> 电话：</w:t>
      </w:r>
    </w:p>
    <w:sectPr>
      <w:pgSz w:w="11906" w:h="16838"/>
      <w:pgMar w:top="2098" w:right="1587" w:bottom="2098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940B04"/>
    <w:rsid w:val="39A474B2"/>
    <w:rsid w:val="451E6974"/>
    <w:rsid w:val="4AEA6F34"/>
    <w:rsid w:val="4FD67ABB"/>
    <w:rsid w:val="5FC01EE5"/>
    <w:rsid w:val="6F77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2026-08-28T00:29:30Z</dcterms:created>
  <dc:creator>Administrator</dc:creator>
  <cp:lastModifiedBy>罗进荣</cp:lastModifiedBy>
  <dcterms:modified xsi:type="dcterms:W3CDTF">2026-08-28T00:50:38Z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eyJoZGlkIjoiOGZjNDRlMjhmODljMzMxNTdhY2VmMDliZWNmNGY0NjEiLCJ1c2VySWQiOiI2MzAzNzUyODYifQ==</vt:lpwstr>
  </property>
  <property fmtid="{D5CDD505-2E9C-101B-9397-08002B2CF9AE}" pid="4" name="ICV">
    <vt:lpwstr>106A6C8DFC8B4C869A58451D5A70DD8F_12</vt:lpwstr>
  </property>
</Properties>
</file>