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EFD6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附件一：报价格式栏</w:t>
      </w:r>
    </w:p>
    <w:bookmarkEnd w:id="0"/>
    <w:p w14:paraId="1EF63F57"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报价单</w:t>
      </w:r>
    </w:p>
    <w:p w14:paraId="055D9C19">
      <w:pPr>
        <w:tabs>
          <w:tab w:val="left" w:pos="1642"/>
        </w:tabs>
        <w:bidi w:val="0"/>
        <w:jc w:val="left"/>
        <w:rPr>
          <w:rFonts w:hint="eastAsia"/>
          <w:lang w:val="en-US" w:eastAsia="zh-CN"/>
        </w:rPr>
      </w:pPr>
    </w:p>
    <w:p w14:paraId="0B4305AB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采购公司名称：赣州虔洪贸易有限公司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联系人：王国玺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                  联系方式：17679306603</w:t>
      </w:r>
    </w:p>
    <w:tbl>
      <w:tblPr>
        <w:tblStyle w:val="10"/>
        <w:tblpPr w:leftFromText="180" w:rightFromText="180" w:vertAnchor="text" w:horzAnchor="page" w:tblpX="1544" w:tblpY="293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059"/>
        <w:gridCol w:w="2059"/>
        <w:gridCol w:w="2059"/>
        <w:gridCol w:w="2321"/>
        <w:gridCol w:w="2270"/>
        <w:gridCol w:w="2179"/>
      </w:tblGrid>
      <w:tr w14:paraId="67E7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24" w:type="dxa"/>
            <w:noWrap w:val="0"/>
            <w:vAlign w:val="center"/>
          </w:tcPr>
          <w:p w14:paraId="55B7D179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2059" w:type="dxa"/>
            <w:noWrap w:val="0"/>
            <w:vAlign w:val="center"/>
          </w:tcPr>
          <w:p w14:paraId="1BC25071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产品规格</w:t>
            </w:r>
          </w:p>
        </w:tc>
        <w:tc>
          <w:tcPr>
            <w:tcW w:w="2059" w:type="dxa"/>
            <w:noWrap w:val="0"/>
            <w:vAlign w:val="center"/>
          </w:tcPr>
          <w:p w14:paraId="296546B0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预估数量（吨）</w:t>
            </w:r>
          </w:p>
        </w:tc>
        <w:tc>
          <w:tcPr>
            <w:tcW w:w="2059" w:type="dxa"/>
            <w:noWrap w:val="0"/>
            <w:vAlign w:val="center"/>
          </w:tcPr>
          <w:p w14:paraId="2A245D50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供货项目</w:t>
            </w:r>
          </w:p>
        </w:tc>
        <w:tc>
          <w:tcPr>
            <w:tcW w:w="2321" w:type="dxa"/>
            <w:noWrap w:val="0"/>
            <w:vAlign w:val="center"/>
          </w:tcPr>
          <w:p w14:paraId="04DAE717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0"/>
                <w:szCs w:val="20"/>
                <w:shd w:val="clear" w:color="auto" w:fill="FFFFFF"/>
                <w:lang w:val="en-US" w:eastAsia="zh-CN"/>
              </w:rPr>
              <w:t>到货时间</w:t>
            </w:r>
          </w:p>
        </w:tc>
        <w:tc>
          <w:tcPr>
            <w:tcW w:w="2270" w:type="dxa"/>
            <w:noWrap w:val="0"/>
            <w:vAlign w:val="center"/>
          </w:tcPr>
          <w:p w14:paraId="29096293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报价栏（元）</w:t>
            </w:r>
          </w:p>
        </w:tc>
        <w:tc>
          <w:tcPr>
            <w:tcW w:w="2179" w:type="dxa"/>
            <w:noWrap w:val="0"/>
            <w:vAlign w:val="center"/>
          </w:tcPr>
          <w:p w14:paraId="7DDF4F92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水泥品牌</w:t>
            </w:r>
          </w:p>
        </w:tc>
      </w:tr>
      <w:tr w14:paraId="4CF2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24" w:type="dxa"/>
            <w:noWrap w:val="0"/>
            <w:vAlign w:val="center"/>
          </w:tcPr>
          <w:p w14:paraId="0DDBD7D5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59" w:type="dxa"/>
            <w:noWrap w:val="0"/>
            <w:vAlign w:val="center"/>
          </w:tcPr>
          <w:p w14:paraId="569DA74A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PO 42.5</w:t>
            </w:r>
          </w:p>
        </w:tc>
        <w:tc>
          <w:tcPr>
            <w:tcW w:w="2059" w:type="dxa"/>
            <w:noWrap w:val="0"/>
            <w:vAlign w:val="center"/>
          </w:tcPr>
          <w:p w14:paraId="1CB9DA91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15000</w:t>
            </w:r>
          </w:p>
        </w:tc>
        <w:tc>
          <w:tcPr>
            <w:tcW w:w="2059" w:type="dxa"/>
            <w:noWrap w:val="0"/>
            <w:vAlign w:val="center"/>
          </w:tcPr>
          <w:p w14:paraId="02351A13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0"/>
                <w:vertAlign w:val="baseline"/>
                <w:lang w:val="en-US" w:eastAsia="zh-CN"/>
              </w:rPr>
              <w:t>赣州市南康区城发益大商品混凝土有限公司</w:t>
            </w:r>
          </w:p>
        </w:tc>
        <w:tc>
          <w:tcPr>
            <w:tcW w:w="2321" w:type="dxa"/>
            <w:noWrap w:val="0"/>
            <w:vAlign w:val="center"/>
          </w:tcPr>
          <w:p w14:paraId="52C9CE6F">
            <w:pPr>
              <w:tabs>
                <w:tab w:val="left" w:pos="1642"/>
              </w:tabs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0"/>
                <w:vertAlign w:val="baseline"/>
                <w:lang w:val="en-US" w:eastAsia="zh-CN"/>
              </w:rPr>
              <w:t>需求单发出三天内</w:t>
            </w:r>
          </w:p>
        </w:tc>
        <w:tc>
          <w:tcPr>
            <w:tcW w:w="2270" w:type="dxa"/>
            <w:noWrap w:val="0"/>
            <w:vAlign w:val="center"/>
          </w:tcPr>
          <w:p w14:paraId="75189637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0C56CF71">
            <w:pPr>
              <w:tabs>
                <w:tab w:val="left" w:pos="1642"/>
              </w:tabs>
              <w:bidi w:val="0"/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4B445DC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kern w:val="2"/>
          <w:sz w:val="21"/>
          <w:lang w:val="en-US" w:eastAsia="zh-CN" w:bidi="ar-SA"/>
        </w:rPr>
      </w:pPr>
      <w:r>
        <w:rPr>
          <w:rFonts w:hint="eastAsia" w:ascii="仿宋" w:hAnsi="仿宋" w:eastAsia="仿宋" w:cs="仿宋"/>
          <w:lang w:val="en-US" w:eastAsia="zh-CN"/>
        </w:rPr>
        <w:t>注：1.</w:t>
      </w:r>
      <w:r>
        <w:rPr>
          <w:rFonts w:hint="eastAsia" w:ascii="仿宋" w:hAnsi="仿宋" w:eastAsia="仿宋" w:cs="仿宋"/>
          <w:kern w:val="2"/>
          <w:sz w:val="21"/>
          <w:lang w:val="en-US" w:eastAsia="zh-CN" w:bidi="ar-SA"/>
        </w:rPr>
        <w:t>数量为暂定数量，实际以甲方实际生产计划为准</w:t>
      </w:r>
    </w:p>
    <w:p w14:paraId="49DC140D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kern w:val="2"/>
          <w:sz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lang w:val="en-US" w:eastAsia="zh-CN" w:bidi="ar-SA"/>
        </w:rPr>
        <w:t xml:space="preserve">    2.供应商累计供货量满15000吨或供货周期届满三个月，上述两个条件任一先满足即开启新一轮竞价。</w:t>
      </w:r>
    </w:p>
    <w:p w14:paraId="2B327D2A">
      <w:pPr>
        <w:tabs>
          <w:tab w:val="left" w:pos="5740"/>
          <w:tab w:val="left" w:pos="10968"/>
        </w:tabs>
        <w:bidi w:val="0"/>
        <w:rPr>
          <w:rFonts w:hint="default" w:ascii="仿宋" w:hAnsi="仿宋" w:eastAsia="仿宋" w:cs="仿宋"/>
          <w:kern w:val="2"/>
          <w:sz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lang w:val="en-US" w:eastAsia="zh-CN" w:bidi="ar-SA"/>
        </w:rPr>
        <w:t xml:space="preserve">    3.无论第二点条件是否满足，我司都有权利不定期开启新一轮竞价</w:t>
      </w:r>
    </w:p>
    <w:p w14:paraId="31132745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报价公司名称：                                      联系人：                                   联系方式：</w:t>
      </w:r>
    </w:p>
    <w:p w14:paraId="33048CE7">
      <w:pPr>
        <w:tabs>
          <w:tab w:val="left" w:pos="5740"/>
          <w:tab w:val="left" w:pos="10968"/>
        </w:tabs>
        <w:bidi w:val="0"/>
        <w:rPr>
          <w:rFonts w:hint="eastAsia" w:ascii="仿宋" w:hAnsi="仿宋" w:eastAsia="仿宋" w:cs="仿宋"/>
          <w:lang w:val="en-US" w:eastAsia="zh-CN"/>
        </w:rPr>
      </w:pPr>
    </w:p>
    <w:p w14:paraId="28CD763B">
      <w:pPr>
        <w:keepNext w:val="0"/>
        <w:keepLines w:val="0"/>
        <w:pageBreakBefore w:val="0"/>
        <w:widowControl w:val="0"/>
        <w:tabs>
          <w:tab w:val="left" w:pos="5740"/>
          <w:tab w:val="left" w:pos="109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说明：①采购公司为赣州虔洪贸易有限公司，报价公司为供货方，供货方按双方确认的金额和开票信息开具增值税专用发票。</w:t>
      </w:r>
    </w:p>
    <w:p w14:paraId="17B42CB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②付款方式：按第二阶段成交单价签订合同，合同生效后根据采购单位需求先款后货的方式下单，供应商需在一个月内开具有效的等额增值税专用发票给采购单位。采购单位按当月供货数量×（结算基准价±调价金额）进行核算。</w:t>
      </w:r>
    </w:p>
    <w:p w14:paraId="5A0F427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注：“结算基准价”是指入围供应商在第二阶段所报价格；“调价金额”是指入围之后生产厂家提供的调价函。如当次结算未调价，则按照入围供应商第二阶段所报价格为结算基准价。家提供的调价函。如当次结算未调价，则按照入围供应商第二阶段所报价格为结算基准价。</w:t>
      </w:r>
    </w:p>
    <w:p w14:paraId="23E56803"/>
    <w:sectPr>
      <w:pgSz w:w="16838" w:h="11906" w:orient="landscape"/>
      <w:pgMar w:top="1587" w:right="2098" w:bottom="1474" w:left="1984" w:header="851" w:footer="155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504E1"/>
    <w:rsid w:val="054B556E"/>
    <w:rsid w:val="0EFB2D4A"/>
    <w:rsid w:val="11E87DF2"/>
    <w:rsid w:val="2BFC4A89"/>
    <w:rsid w:val="2EE210D4"/>
    <w:rsid w:val="3E021313"/>
    <w:rsid w:val="411B3B8E"/>
    <w:rsid w:val="44037B55"/>
    <w:rsid w:val="49A06C32"/>
    <w:rsid w:val="4D2B5774"/>
    <w:rsid w:val="586504E1"/>
    <w:rsid w:val="5C1917E6"/>
    <w:rsid w:val="74DA706B"/>
    <w:rsid w:val="7D7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eastAsia="楷体_GB2312"/>
      <w:b/>
    </w:rPr>
  </w:style>
  <w:style w:type="character" w:default="1" w:styleId="11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Noto Sans Mono CJK JP Regular" w:hAnsi="Noto Sans Mono CJK JP Regular" w:cs="Noto Sans Mono CJK JP Regular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2026-07-14T07:58:00Z</dcterms:created>
  <dc:creator>东南十三里。</dc:creator>
  <cp:lastModifiedBy>东南十三里。</cp:lastModifiedBy>
  <dcterms:modified xsi:type="dcterms:W3CDTF">2026-07-14T07:58:20Z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3BDF3DAD3389413FB9CD14328F14F56D_11</vt:lpwstr>
  </property>
  <property fmtid="{D5CDD505-2E9C-101B-9397-08002B2CF9AE}" pid="4" name="KSOTemplateDocerSaveRecord">
    <vt:lpwstr>eyJoZGlkIjoiNWIzZWVmZTFmNDI0MmFjMTIxYTE0NDdjYjY5NGJhODgiLCJ1c2VySWQiOiIzMjIxMzQxODMifQ==</vt:lpwstr>
  </property>
</Properties>
</file>