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C9F4E">
      <w:pPr>
        <w:tabs>
          <w:tab w:val="left" w:pos="4686"/>
        </w:tabs>
        <w:jc w:val="center"/>
        <w:rPr>
          <w:rFonts w:hint="default" w:ascii="仿宋" w:hAnsi="仿宋" w:eastAsia="仿宋" w:cs="仿宋"/>
          <w:sz w:val="32"/>
          <w:szCs w:val="32"/>
          <w:lang w:val="en-US" w:eastAsia="zh-CN"/>
        </w:rPr>
      </w:pPr>
      <w:r>
        <w:rPr>
          <w:rFonts w:hint="eastAsia" w:ascii="黑体" w:hAnsi="黑体" w:eastAsia="黑体" w:cs="黑体"/>
          <w:b/>
          <w:bCs/>
          <w:sz w:val="44"/>
          <w:szCs w:val="44"/>
          <w:lang w:val="en-US" w:eastAsia="zh-CN"/>
        </w:rPr>
        <w:t>投标</w:t>
      </w:r>
      <w:r>
        <w:rPr>
          <w:rFonts w:hint="eastAsia" w:ascii="黑体" w:hAnsi="黑体" w:eastAsia="黑体" w:cs="黑体"/>
          <w:b/>
          <w:bCs/>
          <w:sz w:val="44"/>
          <w:szCs w:val="44"/>
          <w:lang w:eastAsia="zh-CN"/>
        </w:rPr>
        <w:t>报价</w:t>
      </w:r>
      <w:r>
        <w:rPr>
          <w:rFonts w:hint="eastAsia" w:ascii="黑体" w:hAnsi="黑体" w:eastAsia="黑体" w:cs="黑体"/>
          <w:b/>
          <w:bCs/>
          <w:sz w:val="44"/>
          <w:szCs w:val="44"/>
          <w:lang w:val="en-US" w:eastAsia="zh-CN"/>
        </w:rPr>
        <w:t>邀请函</w:t>
      </w:r>
    </w:p>
    <w:p w14:paraId="63EEB03A">
      <w:pPr>
        <w:pStyle w:val="2"/>
        <w:keepNext w:val="0"/>
        <w:keepLines w:val="0"/>
        <w:pageBreakBefore w:val="0"/>
        <w:kinsoku/>
        <w:wordWrap/>
        <w:overflowPunct/>
        <w:topLinePunct w:val="0"/>
        <w:autoSpaceDE/>
        <w:autoSpaceDN/>
        <w:bidi w:val="0"/>
        <w:spacing w:after="0" w:line="360" w:lineRule="exact"/>
        <w:ind w:left="0" w:leftChars="0" w:firstLine="0" w:firstLineChars="0"/>
        <w:jc w:val="both"/>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致我司各入库供应商：</w:t>
      </w:r>
    </w:p>
    <w:p w14:paraId="3364B797">
      <w:pPr>
        <w:pStyle w:val="2"/>
        <w:keepNext w:val="0"/>
        <w:keepLines w:val="0"/>
        <w:pageBreakBefore w:val="0"/>
        <w:kinsoku/>
        <w:wordWrap/>
        <w:overflowPunct/>
        <w:topLinePunct w:val="0"/>
        <w:autoSpaceDE/>
        <w:autoSpaceDN/>
        <w:bidi w:val="0"/>
        <w:spacing w:after="0" w:line="360" w:lineRule="exact"/>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我司计划向</w:t>
      </w:r>
      <w:r>
        <w:rPr>
          <w:rFonts w:hint="eastAsia" w:ascii="仿宋" w:hAnsi="仿宋" w:eastAsia="仿宋" w:cs="仿宋"/>
          <w:kern w:val="2"/>
          <w:sz w:val="30"/>
          <w:szCs w:val="30"/>
          <w:lang w:val="en-US" w:eastAsia="zh-CN" w:bidi="ar-SA"/>
        </w:rPr>
        <w:t>赣州市深赣建设发展有限公司赣州市南康区唐江家具产业园标准厂房及配套一期项目</w:t>
      </w:r>
      <w:r>
        <w:rPr>
          <w:rFonts w:hint="eastAsia" w:ascii="仿宋" w:hAnsi="仿宋" w:eastAsia="仿宋" w:cs="仿宋"/>
          <w:sz w:val="30"/>
          <w:szCs w:val="30"/>
          <w:lang w:val="en-US" w:eastAsia="zh-CN"/>
        </w:rPr>
        <w:t>投标，对该项目预制构件叠合板发起采购，所需材料规格参数及要求</w:t>
      </w:r>
      <w:r>
        <w:rPr>
          <w:rFonts w:hint="eastAsia" w:ascii="仿宋" w:hAnsi="仿宋" w:eastAsia="仿宋" w:cs="仿宋"/>
          <w:b w:val="0"/>
          <w:bCs w:val="0"/>
          <w:sz w:val="30"/>
          <w:szCs w:val="30"/>
          <w:lang w:val="en-US" w:eastAsia="zh-CN"/>
        </w:rPr>
        <w:t>见附件一</w:t>
      </w:r>
      <w:r>
        <w:rPr>
          <w:rFonts w:hint="eastAsia" w:ascii="仿宋" w:hAnsi="仿宋" w:eastAsia="仿宋" w:cs="仿宋"/>
          <w:sz w:val="30"/>
          <w:szCs w:val="30"/>
          <w:lang w:val="en-US" w:eastAsia="zh-CN"/>
        </w:rPr>
        <w:t>，邀请贵司对该批次预制构件叠合板进行投标，对此批材料需求报价明确如下：</w:t>
      </w:r>
    </w:p>
    <w:p w14:paraId="01B6D9C7">
      <w:pPr>
        <w:pStyle w:val="2"/>
        <w:keepNext w:val="0"/>
        <w:keepLines w:val="0"/>
        <w:pageBreakBefore w:val="0"/>
        <w:numPr>
          <w:ilvl w:val="0"/>
          <w:numId w:val="1"/>
        </w:numPr>
        <w:kinsoku/>
        <w:wordWrap/>
        <w:overflowPunct/>
        <w:topLinePunct w:val="0"/>
        <w:autoSpaceDE/>
        <w:autoSpaceDN/>
        <w:bidi w:val="0"/>
        <w:spacing w:after="0" w:line="360" w:lineRule="exact"/>
        <w:ind w:leftChars="0"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入库供应商所提供的预制构件的质量标准应满足技术规格书；</w:t>
      </w:r>
    </w:p>
    <w:p w14:paraId="099795EF">
      <w:pPr>
        <w:keepNext w:val="0"/>
        <w:keepLines w:val="0"/>
        <w:pageBreakBefore w:val="0"/>
        <w:numPr>
          <w:ilvl w:val="0"/>
          <w:numId w:val="1"/>
        </w:numPr>
        <w:kinsoku/>
        <w:wordWrap/>
        <w:overflowPunct/>
        <w:topLinePunct w:val="0"/>
        <w:autoSpaceDE/>
        <w:autoSpaceDN/>
        <w:bidi w:val="0"/>
        <w:spacing w:after="0" w:line="360" w:lineRule="exact"/>
        <w:ind w:left="0" w:leftChars="0"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入库供应商报价为货物送达</w:t>
      </w:r>
      <w:r>
        <w:rPr>
          <w:rFonts w:hint="eastAsia" w:ascii="仿宋" w:hAnsi="仿宋" w:eastAsia="仿宋" w:cs="仿宋"/>
          <w:sz w:val="30"/>
          <w:szCs w:val="30"/>
          <w:lang w:val="zh-CN" w:eastAsia="zh-CN"/>
        </w:rPr>
        <w:t>指定交货地点的含税</w:t>
      </w:r>
      <w:r>
        <w:rPr>
          <w:rFonts w:hint="eastAsia" w:ascii="仿宋" w:hAnsi="仿宋" w:eastAsia="仿宋" w:cs="仿宋"/>
          <w:sz w:val="30"/>
          <w:szCs w:val="30"/>
          <w:lang w:val="en-US" w:eastAsia="zh-CN"/>
        </w:rPr>
        <w:t>13%一票制</w:t>
      </w:r>
      <w:r>
        <w:rPr>
          <w:rFonts w:hint="eastAsia" w:ascii="仿宋" w:hAnsi="仿宋" w:eastAsia="仿宋" w:cs="仿宋"/>
          <w:sz w:val="30"/>
          <w:szCs w:val="30"/>
          <w:lang w:val="zh-CN" w:eastAsia="zh-CN"/>
        </w:rPr>
        <w:t>交货价</w:t>
      </w:r>
      <w:r>
        <w:rPr>
          <w:rFonts w:hint="eastAsia" w:ascii="仿宋" w:hAnsi="仿宋" w:eastAsia="仿宋" w:cs="仿宋"/>
          <w:sz w:val="30"/>
          <w:szCs w:val="30"/>
          <w:lang w:val="en-US" w:eastAsia="zh-CN"/>
        </w:rPr>
        <w:t>；包括产品送达供货地点含入模在内的所有费用，包括产品成本（含利润）、税费、运杂费（含装卸费）、安装费、保险费、协调费、配合比检测费、施工过程中原材料检测费及现场取样检测费等所有其它费用；</w:t>
      </w:r>
    </w:p>
    <w:p w14:paraId="6D7DF06F">
      <w:pPr>
        <w:keepNext w:val="0"/>
        <w:keepLines w:val="0"/>
        <w:pageBreakBefore w:val="0"/>
        <w:kinsoku/>
        <w:wordWrap/>
        <w:overflowPunct/>
        <w:topLinePunct w:val="0"/>
        <w:autoSpaceDE/>
        <w:autoSpaceDN/>
        <w:bidi w:val="0"/>
        <w:adjustRightInd/>
        <w:snapToGrid/>
        <w:spacing w:after="0" w:line="360" w:lineRule="exact"/>
        <w:ind w:leftChars="0" w:firstLine="600" w:firstLineChars="200"/>
        <w:jc w:val="both"/>
        <w:textAlignment w:val="auto"/>
        <w:rPr>
          <w:rFonts w:hint="eastAsia" w:ascii="仿宋" w:hAnsi="仿宋" w:eastAsia="方正仿宋_GB2312" w:cs="仿宋"/>
          <w:sz w:val="30"/>
          <w:szCs w:val="30"/>
          <w:lang w:val="en-US" w:eastAsia="zh-CN"/>
        </w:rPr>
      </w:pPr>
      <w:r>
        <w:rPr>
          <w:rFonts w:hint="eastAsia" w:ascii="仿宋" w:hAnsi="仿宋" w:eastAsia="仿宋" w:cs="仿宋"/>
          <w:sz w:val="30"/>
          <w:szCs w:val="30"/>
          <w:lang w:val="en-US" w:eastAsia="zh-CN"/>
        </w:rPr>
        <w:t>3、结算方式：</w:t>
      </w:r>
      <w:r>
        <w:rPr>
          <w:rFonts w:hint="default" w:ascii="仿宋" w:hAnsi="仿宋" w:eastAsia="仿宋" w:cs="仿宋"/>
          <w:sz w:val="30"/>
          <w:szCs w:val="30"/>
          <w:lang w:val="en-US" w:eastAsia="zh-CN"/>
        </w:rPr>
        <w:t>按月结算，每月月底最后一日为结算日，结算周期为本月1日至月底最后一日，由双方核对送货数量，办理结算。供方向需方提出正式申请并附带完整的结算资料之日起10个工作日内需方办完确认手续，需方在收到结算凭证后应及时核对，确认无误后7个工作日内支付该月货款的70%，</w:t>
      </w:r>
      <w:r>
        <w:rPr>
          <w:rFonts w:hint="eastAsia" w:ascii="仿宋" w:hAnsi="仿宋" w:eastAsia="仿宋" w:cs="仿宋"/>
          <w:sz w:val="30"/>
          <w:szCs w:val="30"/>
          <w:lang w:val="en-US" w:eastAsia="zh-CN"/>
        </w:rPr>
        <w:t>项目无供货需求</w:t>
      </w:r>
      <w:r>
        <w:rPr>
          <w:rFonts w:hint="default" w:ascii="仿宋" w:hAnsi="仿宋" w:eastAsia="仿宋" w:cs="仿宋"/>
          <w:sz w:val="30"/>
          <w:szCs w:val="30"/>
          <w:lang w:val="en-US" w:eastAsia="zh-CN"/>
        </w:rPr>
        <w:t>后</w:t>
      </w:r>
      <w:r>
        <w:rPr>
          <w:rFonts w:hint="eastAsia" w:ascii="仿宋" w:hAnsi="仿宋" w:eastAsia="仿宋" w:cs="仿宋"/>
          <w:sz w:val="30"/>
          <w:szCs w:val="30"/>
          <w:lang w:val="en-US" w:eastAsia="zh-CN"/>
        </w:rPr>
        <w:t>支付</w:t>
      </w:r>
      <w:r>
        <w:rPr>
          <w:rFonts w:hint="default" w:ascii="仿宋" w:hAnsi="仿宋" w:eastAsia="仿宋" w:cs="仿宋"/>
          <w:sz w:val="30"/>
          <w:szCs w:val="30"/>
          <w:lang w:val="en-US" w:eastAsia="zh-CN"/>
        </w:rPr>
        <w:t>剩余27%货款，剩余3%作为质保金;期间无安全质量问题，经项目确认无供应需求，质保金</w:t>
      </w:r>
      <w:r>
        <w:rPr>
          <w:rFonts w:hint="eastAsia" w:ascii="仿宋" w:hAnsi="仿宋" w:eastAsia="仿宋" w:cs="仿宋"/>
          <w:sz w:val="30"/>
          <w:szCs w:val="30"/>
          <w:lang w:val="en-US" w:eastAsia="zh-CN"/>
        </w:rPr>
        <w:t>6</w:t>
      </w:r>
      <w:r>
        <w:rPr>
          <w:rFonts w:hint="default" w:ascii="仿宋" w:hAnsi="仿宋" w:eastAsia="仿宋" w:cs="仿宋"/>
          <w:sz w:val="30"/>
          <w:szCs w:val="30"/>
          <w:lang w:val="en-US" w:eastAsia="zh-CN"/>
        </w:rPr>
        <w:t>个月后付清</w:t>
      </w:r>
      <w:r>
        <w:rPr>
          <w:rFonts w:hint="eastAsia" w:ascii="仿宋" w:hAnsi="仿宋" w:eastAsia="仿宋" w:cs="仿宋"/>
          <w:sz w:val="30"/>
          <w:szCs w:val="30"/>
          <w:lang w:val="en-US" w:eastAsia="zh-CN"/>
        </w:rPr>
        <w:t>（不计利息）。</w:t>
      </w:r>
      <w:r>
        <w:rPr>
          <w:rFonts w:hint="eastAsia" w:ascii="方正仿宋_GB2312" w:hAnsi="方正仿宋_GB2312" w:eastAsia="方正仿宋_GB2312" w:cs="方正仿宋_GB2312"/>
          <w:b/>
          <w:bCs/>
          <w:color w:val="000000"/>
          <w:sz w:val="30"/>
          <w:szCs w:val="30"/>
        </w:rPr>
        <w:t>叠合板预制构件</w:t>
      </w:r>
      <w:r>
        <w:rPr>
          <w:rFonts w:hint="eastAsia" w:ascii="方正仿宋_GB2312" w:hAnsi="方正仿宋_GB2312" w:eastAsia="方正仿宋_GB2312" w:cs="方正仿宋_GB2312"/>
          <w:b/>
          <w:bCs/>
          <w:color w:val="000000"/>
          <w:sz w:val="30"/>
          <w:szCs w:val="30"/>
          <w:lang w:val="en-US" w:eastAsia="zh-CN"/>
        </w:rPr>
        <w:t>暂定</w:t>
      </w:r>
      <w:r>
        <w:rPr>
          <w:rFonts w:hint="eastAsia" w:ascii="方正仿宋_GB2312" w:hAnsi="方正仿宋_GB2312" w:eastAsia="方正仿宋_GB2312" w:cs="方正仿宋_GB2312"/>
          <w:b/>
          <w:bCs/>
          <w:color w:val="000000"/>
          <w:sz w:val="30"/>
          <w:szCs w:val="30"/>
          <w:lang w:val="en-US" w:eastAsia="zh-CN" w:bidi="ar-SA"/>
        </w:rPr>
        <w:t>钢筋含量调价=含钢量的差额*4。按4元/kg做为计价标准。每月办理钢筋调差对账手续，此部分调整并入月对账单。</w:t>
      </w:r>
      <w:r>
        <w:rPr>
          <w:rFonts w:hint="eastAsia" w:ascii="方正仿宋_GB2312" w:hAnsi="方正仿宋_GB2312" w:eastAsia="方正仿宋_GB2312" w:cs="方正仿宋_GB2312"/>
          <w:b/>
          <w:bCs/>
          <w:color w:val="000000"/>
          <w:sz w:val="30"/>
          <w:szCs w:val="30"/>
        </w:rPr>
        <w:t>调差核算标准、钢筋计价规则、构件综合单价调整细则，统一按双方签署正式合同约定执行</w:t>
      </w:r>
    </w:p>
    <w:p w14:paraId="319DEA9E">
      <w:pPr>
        <w:keepNext w:val="0"/>
        <w:keepLines w:val="0"/>
        <w:pageBreakBefore w:val="0"/>
        <w:kinsoku/>
        <w:wordWrap/>
        <w:overflowPunct/>
        <w:topLinePunct w:val="0"/>
        <w:autoSpaceDE/>
        <w:autoSpaceDN/>
        <w:bidi w:val="0"/>
        <w:adjustRightInd/>
        <w:snapToGrid/>
        <w:spacing w:after="0" w:line="360" w:lineRule="exact"/>
        <w:ind w:leftChars="0" w:firstLine="602" w:firstLineChars="200"/>
        <w:jc w:val="both"/>
        <w:textAlignment w:val="auto"/>
        <w:rPr>
          <w:rFonts w:hint="default"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注：该结算方式及钢筋含量调价为暂定结算方式，后续如我司中标该项目，结算方式以我司与深赣公司签订的合同内结算方式为准。</w:t>
      </w:r>
    </w:p>
    <w:p w14:paraId="45F43C6A">
      <w:pPr>
        <w:keepNext w:val="0"/>
        <w:keepLines w:val="0"/>
        <w:pageBreakBefore w:val="0"/>
        <w:kinsoku/>
        <w:wordWrap/>
        <w:overflowPunct/>
        <w:topLinePunct w:val="0"/>
        <w:autoSpaceDE/>
        <w:autoSpaceDN/>
        <w:bidi w:val="0"/>
        <w:adjustRightInd/>
        <w:snapToGrid/>
        <w:spacing w:after="0" w:line="360" w:lineRule="exact"/>
        <w:ind w:leftChars="0" w:firstLine="600" w:firstLineChars="200"/>
        <w:jc w:val="both"/>
        <w:textAlignment w:val="auto"/>
        <w:rPr>
          <w:rFonts w:hint="eastAsia"/>
          <w:sz w:val="30"/>
          <w:szCs w:val="30"/>
          <w:lang w:val="en-US" w:eastAsia="zh-CN"/>
        </w:rPr>
      </w:pPr>
      <w:r>
        <w:rPr>
          <w:rFonts w:hint="eastAsia" w:ascii="仿宋" w:hAnsi="仿宋" w:eastAsia="仿宋" w:cs="仿宋"/>
          <w:kern w:val="2"/>
          <w:sz w:val="30"/>
          <w:szCs w:val="30"/>
          <w:lang w:val="en-US" w:eastAsia="zh-CN" w:bidi="ar-SA"/>
        </w:rPr>
        <w:t>4、支付方式：视情况以电汇、银行转账、银行承兑汇票、（中企云链、建信融通、国内信用证、商业保理等）供应链金融产品等方式支付，以非电汇方式支付的，买方不另外支付贴息、手续费等费用。</w:t>
      </w:r>
    </w:p>
    <w:p w14:paraId="64774E48">
      <w:pPr>
        <w:pStyle w:val="2"/>
        <w:keepNext w:val="0"/>
        <w:keepLines w:val="0"/>
        <w:pageBreakBefore w:val="0"/>
        <w:numPr>
          <w:ilvl w:val="0"/>
          <w:numId w:val="0"/>
        </w:numPr>
        <w:kinsoku/>
        <w:wordWrap/>
        <w:overflowPunct/>
        <w:topLinePunct w:val="0"/>
        <w:autoSpaceDE/>
        <w:autoSpaceDN/>
        <w:bidi w:val="0"/>
        <w:spacing w:after="0" w:line="360" w:lineRule="exact"/>
        <w:ind w:leftChars="0" w:firstLine="600" w:firstLineChars="200"/>
        <w:jc w:val="both"/>
        <w:textAlignment w:val="auto"/>
        <w:rPr>
          <w:rFonts w:hint="eastAsia" w:ascii="仿宋" w:hAnsi="仿宋" w:eastAsia="仿宋" w:cs="仿宋"/>
          <w:b/>
          <w:bCs/>
          <w:sz w:val="30"/>
          <w:szCs w:val="30"/>
          <w:u w:val="single"/>
          <w:lang w:val="en-US" w:eastAsia="zh-CN"/>
        </w:rPr>
      </w:pPr>
      <w:r>
        <w:rPr>
          <w:rFonts w:hint="eastAsia" w:ascii="仿宋" w:hAnsi="仿宋" w:eastAsia="仿宋" w:cs="仿宋"/>
          <w:kern w:val="0"/>
          <w:sz w:val="30"/>
          <w:szCs w:val="30"/>
          <w:lang w:val="en-US" w:eastAsia="zh-CN" w:bidi="ar-SA"/>
        </w:rPr>
        <w:t>5、</w:t>
      </w:r>
      <w:r>
        <w:rPr>
          <w:rFonts w:hint="eastAsia" w:ascii="仿宋" w:hAnsi="仿宋" w:eastAsia="仿宋" w:cs="仿宋"/>
          <w:b/>
          <w:bCs/>
          <w:kern w:val="0"/>
          <w:sz w:val="30"/>
          <w:szCs w:val="30"/>
          <w:u w:val="single"/>
          <w:lang w:val="en-US" w:eastAsia="zh-CN" w:bidi="ar-SA"/>
        </w:rPr>
        <w:t>以附件二报价格式栏为报价模板，报价为固定价，且低于控制价为有效报价。</w:t>
      </w:r>
    </w:p>
    <w:p w14:paraId="2DF4A26D">
      <w:pPr>
        <w:keepNext w:val="0"/>
        <w:keepLines w:val="0"/>
        <w:pageBreakBefore w:val="0"/>
        <w:kinsoku/>
        <w:wordWrap/>
        <w:overflowPunct/>
        <w:topLinePunct w:val="0"/>
        <w:autoSpaceDE/>
        <w:autoSpaceDN/>
        <w:bidi w:val="0"/>
        <w:spacing w:after="0" w:line="360" w:lineRule="exact"/>
        <w:ind w:leftChars="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6、评标委员会的组成：集团总工办、集团纪检监察部、星冠贸易业务部组成</w:t>
      </w:r>
    </w:p>
    <w:p w14:paraId="656EB703">
      <w:pPr>
        <w:keepNext w:val="0"/>
        <w:keepLines w:val="0"/>
        <w:pageBreakBefore w:val="0"/>
        <w:kinsoku/>
        <w:wordWrap/>
        <w:overflowPunct/>
        <w:topLinePunct w:val="0"/>
        <w:autoSpaceDE/>
        <w:autoSpaceDN/>
        <w:bidi w:val="0"/>
        <w:spacing w:after="0" w:line="360" w:lineRule="exact"/>
        <w:ind w:leftChars="0"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kern w:val="2"/>
          <w:sz w:val="30"/>
          <w:szCs w:val="30"/>
          <w:lang w:val="en-US" w:eastAsia="zh-CN" w:bidi="ar-SA"/>
        </w:rPr>
        <w:t>因该项目所需物资为定制产品，故要求本次报价供应商有着较强的保供能力，且</w:t>
      </w:r>
      <w:r>
        <w:rPr>
          <w:rFonts w:hint="eastAsia" w:ascii="仿宋" w:hAnsi="仿宋" w:eastAsia="仿宋" w:cs="仿宋"/>
          <w:sz w:val="30"/>
          <w:szCs w:val="30"/>
          <w:lang w:val="en-US" w:eastAsia="zh-CN"/>
        </w:rPr>
        <w:t>不接受材料经销商参与，必须为资质齐全、能独自完成材料生产工作的生产厂家。</w:t>
      </w:r>
      <w:r>
        <w:rPr>
          <w:rFonts w:hint="eastAsia" w:ascii="仿宋" w:hAnsi="仿宋" w:eastAsia="仿宋" w:cs="仿宋"/>
          <w:b/>
          <w:bCs/>
          <w:sz w:val="30"/>
          <w:szCs w:val="30"/>
          <w:lang w:val="en-US" w:eastAsia="zh-CN"/>
        </w:rPr>
        <w:t>如中标厂家在后续供货期中因产能问题无法保供的，我司有权直接向评分顺位次之的厂家直接采购。</w:t>
      </w:r>
    </w:p>
    <w:p w14:paraId="0EEDB60B">
      <w:pPr>
        <w:keepNext w:val="0"/>
        <w:keepLines w:val="0"/>
        <w:pageBreakBefore w:val="0"/>
        <w:kinsoku/>
        <w:wordWrap/>
        <w:overflowPunct/>
        <w:topLinePunct w:val="0"/>
        <w:autoSpaceDE/>
        <w:autoSpaceDN/>
        <w:bidi w:val="0"/>
        <w:spacing w:after="0" w:line="360" w:lineRule="exact"/>
        <w:ind w:leftChars="0" w:firstLine="600" w:firstLineChars="200"/>
        <w:jc w:val="both"/>
        <w:textAlignment w:val="auto"/>
        <w:rPr>
          <w:rFonts w:hint="eastAsia" w:ascii="仿宋" w:hAnsi="仿宋" w:eastAsia="仿宋" w:cs="仿宋"/>
          <w:kern w:val="2"/>
          <w:sz w:val="30"/>
          <w:szCs w:val="30"/>
          <w:lang w:val="en-US" w:eastAsia="zh-CN" w:bidi="ar-SA"/>
        </w:rPr>
      </w:pPr>
    </w:p>
    <w:p w14:paraId="261A3975">
      <w:pPr>
        <w:keepNext w:val="0"/>
        <w:keepLines w:val="0"/>
        <w:pageBreakBefore w:val="0"/>
        <w:kinsoku/>
        <w:wordWrap/>
        <w:overflowPunct/>
        <w:topLinePunct w:val="0"/>
        <w:autoSpaceDE/>
        <w:autoSpaceDN/>
        <w:bidi w:val="0"/>
        <w:spacing w:after="0" w:line="360" w:lineRule="exact"/>
        <w:ind w:leftChars="0" w:firstLine="600" w:firstLineChars="20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中标方式：合理低价中标</w:t>
      </w:r>
    </w:p>
    <w:p w14:paraId="1C5B737B">
      <w:pPr>
        <w:pStyle w:val="2"/>
        <w:rPr>
          <w:rFonts w:hint="default"/>
          <w:lang w:val="en-US" w:eastAsia="zh-CN"/>
        </w:rPr>
      </w:pP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5355"/>
        <w:gridCol w:w="1874"/>
      </w:tblGrid>
      <w:tr w14:paraId="27D6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57" w:type="pct"/>
            <w:vAlign w:val="center"/>
          </w:tcPr>
          <w:p w14:paraId="13BF36F0">
            <w:pPr>
              <w:pStyle w:val="2"/>
              <w:keepNext w:val="0"/>
              <w:keepLines w:val="0"/>
              <w:pageBreakBefore w:val="0"/>
              <w:widowControl w:val="0"/>
              <w:kinsoku/>
              <w:wordWrap/>
              <w:overflowPunct/>
              <w:topLinePunct w:val="0"/>
              <w:autoSpaceDE/>
              <w:autoSpaceDN/>
              <w:bidi w:val="0"/>
              <w:adjustRightInd w:val="0"/>
              <w:snapToGrid w:val="0"/>
              <w:spacing w:after="0"/>
              <w:ind w:firstLine="0" w:firstLineChars="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价格评分</w:t>
            </w:r>
          </w:p>
        </w:tc>
        <w:tc>
          <w:tcPr>
            <w:tcW w:w="3142" w:type="pct"/>
            <w:vAlign w:val="center"/>
          </w:tcPr>
          <w:p w14:paraId="7E0734D6">
            <w:pPr>
              <w:pStyle w:val="2"/>
              <w:keepNext w:val="0"/>
              <w:keepLines w:val="0"/>
              <w:pageBreakBefore w:val="0"/>
              <w:widowControl w:val="0"/>
              <w:kinsoku/>
              <w:wordWrap/>
              <w:overflowPunct/>
              <w:topLinePunct w:val="0"/>
              <w:autoSpaceDE/>
              <w:autoSpaceDN/>
              <w:bidi w:val="0"/>
              <w:adjustRightInd w:val="0"/>
              <w:snapToGrid w:val="0"/>
              <w:spacing w:after="0" w:line="300" w:lineRule="exact"/>
              <w:ind w:firstLine="0" w:firstLineChars="0"/>
              <w:jc w:val="both"/>
              <w:textAlignment w:val="auto"/>
              <w:rPr>
                <w:rFonts w:hint="eastAsia" w:ascii="仿宋" w:hAnsi="仿宋" w:eastAsia="仿宋" w:cs="仿宋"/>
                <w:b w:val="0"/>
                <w:bCs w:val="0"/>
                <w:sz w:val="22"/>
                <w:szCs w:val="28"/>
                <w:vertAlign w:val="baseline"/>
                <w:lang w:val="en-US" w:eastAsia="zh-CN"/>
              </w:rPr>
            </w:pPr>
            <w:bookmarkStart w:id="0" w:name="_GoBack"/>
            <w:r>
              <w:rPr>
                <w:rFonts w:hint="eastAsia" w:ascii="仿宋" w:hAnsi="仿宋" w:eastAsia="仿宋" w:cs="仿宋"/>
                <w:b w:val="0"/>
                <w:bCs w:val="0"/>
                <w:sz w:val="22"/>
                <w:szCs w:val="28"/>
                <w:vertAlign w:val="baseline"/>
                <w:lang w:val="en-US" w:eastAsia="zh-CN"/>
              </w:rPr>
              <w:t>满足报价文件要求，且报价最低的报价为中标单位</w:t>
            </w:r>
            <w:bookmarkEnd w:id="0"/>
          </w:p>
        </w:tc>
        <w:tc>
          <w:tcPr>
            <w:tcW w:w="1099" w:type="pct"/>
            <w:vMerge w:val="restart"/>
            <w:vAlign w:val="center"/>
          </w:tcPr>
          <w:p w14:paraId="358A72D1">
            <w:pPr>
              <w:pStyle w:val="2"/>
              <w:keepNext w:val="0"/>
              <w:keepLines w:val="0"/>
              <w:pageBreakBefore w:val="0"/>
              <w:widowControl w:val="0"/>
              <w:kinsoku/>
              <w:wordWrap/>
              <w:overflowPunct/>
              <w:topLinePunct w:val="0"/>
              <w:autoSpaceDE/>
              <w:autoSpaceDN/>
              <w:bidi w:val="0"/>
              <w:adjustRightInd w:val="0"/>
              <w:snapToGrid w:val="0"/>
              <w:spacing w:after="0" w:line="300" w:lineRule="exact"/>
              <w:ind w:firstLine="0" w:firstLineChars="0"/>
              <w:jc w:val="both"/>
              <w:textAlignment w:val="auto"/>
              <w:rPr>
                <w:rFonts w:hint="default" w:ascii="方正仿宋_GB18030" w:hAnsi="方正仿宋_GB18030" w:eastAsia="方正仿宋_GB18030" w:cs="方正仿宋_GB18030"/>
                <w:b w:val="0"/>
                <w:bCs w:val="0"/>
                <w:sz w:val="22"/>
                <w:szCs w:val="28"/>
                <w:vertAlign w:val="baseline"/>
                <w:lang w:val="en-US" w:eastAsia="zh-CN"/>
              </w:rPr>
            </w:pPr>
            <w:r>
              <w:rPr>
                <w:rFonts w:hint="eastAsia" w:ascii="仿宋" w:hAnsi="仿宋" w:eastAsia="仿宋" w:cs="仿宋"/>
                <w:b w:val="0"/>
                <w:bCs w:val="0"/>
                <w:sz w:val="22"/>
                <w:szCs w:val="28"/>
                <w:vertAlign w:val="baseline"/>
                <w:lang w:val="en-US" w:eastAsia="zh-CN"/>
              </w:rPr>
              <w:t>评标委员会各成员独立对每个有效响应供应商的响应文件进行评价、打分，然后由评标委员会召集人（评标小组组长）组织评标委员会对各成员打分情况进行核查及复核，以评标委员会成员给定分数的平均分为最终得分</w:t>
            </w:r>
          </w:p>
        </w:tc>
      </w:tr>
      <w:tr w14:paraId="5814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757" w:type="pct"/>
            <w:vAlign w:val="center"/>
          </w:tcPr>
          <w:p w14:paraId="463544B0">
            <w:pPr>
              <w:pStyle w:val="2"/>
              <w:keepNext w:val="0"/>
              <w:keepLines w:val="0"/>
              <w:pageBreakBefore w:val="0"/>
              <w:widowControl w:val="0"/>
              <w:kinsoku/>
              <w:wordWrap/>
              <w:overflowPunct/>
              <w:topLinePunct w:val="0"/>
              <w:autoSpaceDE/>
              <w:autoSpaceDN/>
              <w:bidi w:val="0"/>
              <w:adjustRightInd w:val="0"/>
              <w:snapToGrid w:val="0"/>
              <w:spacing w:after="0"/>
              <w:ind w:firstLine="0" w:firstLineChars="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资质要求</w:t>
            </w:r>
          </w:p>
          <w:p w14:paraId="500E8BDC">
            <w:pPr>
              <w:pStyle w:val="2"/>
              <w:keepNext w:val="0"/>
              <w:keepLines w:val="0"/>
              <w:pageBreakBefore w:val="0"/>
              <w:widowControl w:val="0"/>
              <w:kinsoku/>
              <w:wordWrap/>
              <w:overflowPunct/>
              <w:topLinePunct w:val="0"/>
              <w:autoSpaceDE/>
              <w:autoSpaceDN/>
              <w:bidi w:val="0"/>
              <w:adjustRightInd w:val="0"/>
              <w:snapToGrid w:val="0"/>
              <w:spacing w:after="0"/>
              <w:ind w:firstLine="0" w:firstLineChars="0"/>
              <w:jc w:val="center"/>
              <w:textAlignment w:val="auto"/>
              <w:rPr>
                <w:rFonts w:hint="eastAsia" w:ascii="仿宋" w:hAnsi="仿宋" w:eastAsia="仿宋" w:cs="仿宋"/>
                <w:vertAlign w:val="baseline"/>
                <w:lang w:val="en-US" w:eastAsia="zh-CN"/>
              </w:rPr>
            </w:pPr>
          </w:p>
        </w:tc>
        <w:tc>
          <w:tcPr>
            <w:tcW w:w="3142" w:type="pct"/>
            <w:vAlign w:val="center"/>
          </w:tcPr>
          <w:p w14:paraId="410B975B">
            <w:pPr>
              <w:pStyle w:val="2"/>
              <w:keepNext w:val="0"/>
              <w:keepLines w:val="0"/>
              <w:pageBreakBefore w:val="0"/>
              <w:widowControl w:val="0"/>
              <w:kinsoku/>
              <w:wordWrap/>
              <w:overflowPunct/>
              <w:topLinePunct w:val="0"/>
              <w:autoSpaceDE/>
              <w:autoSpaceDN/>
              <w:bidi w:val="0"/>
              <w:adjustRightInd w:val="0"/>
              <w:snapToGrid w:val="0"/>
              <w:spacing w:after="0" w:line="300" w:lineRule="exact"/>
              <w:ind w:firstLine="0" w:firstLineChars="0"/>
              <w:jc w:val="both"/>
              <w:textAlignment w:val="auto"/>
              <w:rPr>
                <w:rFonts w:hint="eastAsia" w:ascii="仿宋" w:hAnsi="仿宋" w:eastAsia="仿宋" w:cs="仿宋"/>
                <w:b w:val="0"/>
                <w:bCs w:val="0"/>
                <w:sz w:val="22"/>
                <w:szCs w:val="28"/>
                <w:vertAlign w:val="baseline"/>
                <w:lang w:val="en-US" w:eastAsia="zh-CN"/>
              </w:rPr>
            </w:pPr>
            <w:r>
              <w:rPr>
                <w:rFonts w:hint="eastAsia" w:ascii="仿宋" w:hAnsi="仿宋" w:eastAsia="仿宋" w:cs="仿宋"/>
                <w:b w:val="0"/>
                <w:bCs w:val="0"/>
                <w:sz w:val="22"/>
                <w:szCs w:val="28"/>
                <w:vertAlign w:val="baseline"/>
                <w:lang w:val="en-US" w:eastAsia="zh-CN"/>
              </w:rPr>
              <w:t>1.报价厂家存在以下情形的，将取消报价资格。</w:t>
            </w:r>
          </w:p>
          <w:p w14:paraId="4BA03382">
            <w:pPr>
              <w:pStyle w:val="2"/>
              <w:keepNext w:val="0"/>
              <w:keepLines w:val="0"/>
              <w:pageBreakBefore w:val="0"/>
              <w:widowControl w:val="0"/>
              <w:kinsoku/>
              <w:wordWrap/>
              <w:overflowPunct/>
              <w:topLinePunct w:val="0"/>
              <w:autoSpaceDE/>
              <w:autoSpaceDN/>
              <w:bidi w:val="0"/>
              <w:adjustRightInd w:val="0"/>
              <w:snapToGrid w:val="0"/>
              <w:spacing w:after="0" w:line="300" w:lineRule="exact"/>
              <w:ind w:firstLine="0" w:firstLineChars="0"/>
              <w:jc w:val="both"/>
              <w:textAlignment w:val="auto"/>
              <w:rPr>
                <w:rFonts w:hint="eastAsia" w:ascii="仿宋" w:hAnsi="仿宋" w:eastAsia="仿宋" w:cs="仿宋"/>
                <w:b w:val="0"/>
                <w:bCs w:val="0"/>
                <w:sz w:val="22"/>
                <w:szCs w:val="28"/>
                <w:vertAlign w:val="baseline"/>
                <w:lang w:val="en-US" w:eastAsia="zh-CN"/>
              </w:rPr>
            </w:pPr>
            <w:r>
              <w:rPr>
                <w:rFonts w:hint="eastAsia" w:ascii="仿宋" w:hAnsi="仿宋" w:eastAsia="仿宋" w:cs="仿宋"/>
                <w:b w:val="0"/>
                <w:bCs w:val="0"/>
                <w:sz w:val="22"/>
                <w:szCs w:val="28"/>
                <w:vertAlign w:val="baseline"/>
                <w:lang w:val="en-US" w:eastAsia="zh-CN"/>
              </w:rPr>
              <w:t>（1）被责令停产停业、暂扣或者吊销许可证、暂扣或者吊销执照；</w:t>
            </w:r>
          </w:p>
          <w:p w14:paraId="2FED6C14">
            <w:pPr>
              <w:pStyle w:val="2"/>
              <w:keepNext w:val="0"/>
              <w:keepLines w:val="0"/>
              <w:pageBreakBefore w:val="0"/>
              <w:widowControl w:val="0"/>
              <w:kinsoku/>
              <w:wordWrap/>
              <w:overflowPunct/>
              <w:topLinePunct w:val="0"/>
              <w:autoSpaceDE/>
              <w:autoSpaceDN/>
              <w:bidi w:val="0"/>
              <w:adjustRightInd w:val="0"/>
              <w:snapToGrid w:val="0"/>
              <w:spacing w:after="0" w:line="300" w:lineRule="exact"/>
              <w:ind w:firstLine="0" w:firstLineChars="0"/>
              <w:jc w:val="both"/>
              <w:textAlignment w:val="auto"/>
              <w:rPr>
                <w:rFonts w:hint="eastAsia" w:ascii="仿宋" w:hAnsi="仿宋" w:eastAsia="仿宋" w:cs="仿宋"/>
                <w:b w:val="0"/>
                <w:bCs w:val="0"/>
                <w:sz w:val="22"/>
                <w:szCs w:val="28"/>
                <w:vertAlign w:val="baseline"/>
                <w:lang w:val="en-US" w:eastAsia="zh-CN"/>
              </w:rPr>
            </w:pPr>
            <w:r>
              <w:rPr>
                <w:rFonts w:hint="eastAsia" w:ascii="仿宋" w:hAnsi="仿宋" w:eastAsia="仿宋" w:cs="仿宋"/>
                <w:b w:val="0"/>
                <w:bCs w:val="0"/>
                <w:sz w:val="22"/>
                <w:szCs w:val="28"/>
                <w:vertAlign w:val="baseline"/>
                <w:lang w:val="en-US" w:eastAsia="zh-CN"/>
              </w:rPr>
              <w:t>（2）进入清算程序，或被宣告破产，或其他丧失履约能力的情形；</w:t>
            </w:r>
          </w:p>
          <w:p w14:paraId="5B5BA7E4">
            <w:pPr>
              <w:pStyle w:val="2"/>
              <w:keepNext w:val="0"/>
              <w:keepLines w:val="0"/>
              <w:pageBreakBefore w:val="0"/>
              <w:widowControl w:val="0"/>
              <w:kinsoku/>
              <w:wordWrap/>
              <w:overflowPunct/>
              <w:topLinePunct w:val="0"/>
              <w:autoSpaceDE/>
              <w:autoSpaceDN/>
              <w:bidi w:val="0"/>
              <w:adjustRightInd w:val="0"/>
              <w:snapToGrid w:val="0"/>
              <w:spacing w:after="0" w:line="300" w:lineRule="exact"/>
              <w:ind w:firstLine="0" w:firstLineChars="0"/>
              <w:jc w:val="both"/>
              <w:textAlignment w:val="auto"/>
              <w:rPr>
                <w:rFonts w:hint="eastAsia" w:ascii="仿宋" w:hAnsi="仿宋" w:eastAsia="仿宋" w:cs="仿宋"/>
                <w:b w:val="0"/>
                <w:bCs w:val="0"/>
                <w:sz w:val="22"/>
                <w:szCs w:val="28"/>
                <w:vertAlign w:val="baseline"/>
                <w:lang w:val="en-US" w:eastAsia="zh-CN"/>
              </w:rPr>
            </w:pPr>
            <w:r>
              <w:rPr>
                <w:rFonts w:hint="eastAsia" w:ascii="仿宋" w:hAnsi="仿宋" w:eastAsia="仿宋" w:cs="仿宋"/>
                <w:b w:val="0"/>
                <w:bCs w:val="0"/>
                <w:sz w:val="22"/>
                <w:szCs w:val="28"/>
                <w:vertAlign w:val="baseline"/>
                <w:lang w:val="en-US" w:eastAsia="zh-CN"/>
              </w:rPr>
              <w:t>（3）在最近三年内发生重大产品质量问题（以相关行业主管部门的行政处罚决定或司法机关出具的有关法律文书为准）；</w:t>
            </w:r>
          </w:p>
          <w:p w14:paraId="10CAA1CB">
            <w:pPr>
              <w:pStyle w:val="2"/>
              <w:keepNext w:val="0"/>
              <w:keepLines w:val="0"/>
              <w:pageBreakBefore w:val="0"/>
              <w:widowControl w:val="0"/>
              <w:kinsoku/>
              <w:wordWrap/>
              <w:overflowPunct/>
              <w:topLinePunct w:val="0"/>
              <w:autoSpaceDE/>
              <w:autoSpaceDN/>
              <w:bidi w:val="0"/>
              <w:adjustRightInd w:val="0"/>
              <w:snapToGrid w:val="0"/>
              <w:spacing w:after="0" w:line="300" w:lineRule="exact"/>
              <w:ind w:firstLine="0" w:firstLineChars="0"/>
              <w:jc w:val="both"/>
              <w:textAlignment w:val="auto"/>
              <w:rPr>
                <w:rFonts w:hint="eastAsia" w:ascii="仿宋" w:hAnsi="仿宋" w:eastAsia="仿宋" w:cs="仿宋"/>
                <w:b w:val="0"/>
                <w:bCs w:val="0"/>
                <w:sz w:val="22"/>
                <w:szCs w:val="28"/>
                <w:vertAlign w:val="baseline"/>
                <w:lang w:val="en-US" w:eastAsia="zh-CN"/>
              </w:rPr>
            </w:pPr>
            <w:r>
              <w:rPr>
                <w:rFonts w:hint="eastAsia" w:ascii="仿宋" w:hAnsi="仿宋" w:eastAsia="仿宋" w:cs="仿宋"/>
                <w:b w:val="0"/>
                <w:bCs w:val="0"/>
                <w:sz w:val="22"/>
                <w:szCs w:val="28"/>
                <w:vertAlign w:val="baseline"/>
                <w:lang w:val="en-US" w:eastAsia="zh-CN"/>
              </w:rPr>
              <w:t>（4）被工商行政管理机关在全国企业信用信息公示系统中列入严重违法失信企业名单；</w:t>
            </w:r>
          </w:p>
          <w:p w14:paraId="3EF3A5F4">
            <w:pPr>
              <w:pStyle w:val="2"/>
              <w:keepNext w:val="0"/>
              <w:keepLines w:val="0"/>
              <w:pageBreakBefore w:val="0"/>
              <w:widowControl w:val="0"/>
              <w:kinsoku/>
              <w:wordWrap/>
              <w:overflowPunct/>
              <w:topLinePunct w:val="0"/>
              <w:autoSpaceDE/>
              <w:autoSpaceDN/>
              <w:bidi w:val="0"/>
              <w:adjustRightInd w:val="0"/>
              <w:snapToGrid w:val="0"/>
              <w:spacing w:after="0" w:line="300" w:lineRule="exact"/>
              <w:ind w:firstLine="0" w:firstLineChars="0"/>
              <w:jc w:val="both"/>
              <w:textAlignment w:val="auto"/>
              <w:rPr>
                <w:rFonts w:hint="eastAsia" w:ascii="仿宋" w:hAnsi="仿宋" w:eastAsia="仿宋" w:cs="仿宋"/>
                <w:b w:val="0"/>
                <w:bCs w:val="0"/>
                <w:sz w:val="22"/>
                <w:szCs w:val="28"/>
                <w:vertAlign w:val="baseline"/>
                <w:lang w:val="en-US" w:eastAsia="zh-CN"/>
              </w:rPr>
            </w:pPr>
            <w:r>
              <w:rPr>
                <w:rFonts w:hint="eastAsia" w:ascii="仿宋" w:hAnsi="仿宋" w:eastAsia="仿宋" w:cs="仿宋"/>
                <w:b w:val="0"/>
                <w:bCs w:val="0"/>
                <w:sz w:val="22"/>
                <w:szCs w:val="28"/>
                <w:vertAlign w:val="baseline"/>
                <w:lang w:val="en-US" w:eastAsia="zh-CN"/>
              </w:rPr>
              <w:t>（5）被最高人民法院在“信用中国”网站（www.creditchina.gov.cn）或各级信用信息共享平台中列入失信被执行人名单；</w:t>
            </w:r>
          </w:p>
          <w:p w14:paraId="65C1DC7A">
            <w:pPr>
              <w:pStyle w:val="2"/>
              <w:keepNext w:val="0"/>
              <w:keepLines w:val="0"/>
              <w:pageBreakBefore w:val="0"/>
              <w:widowControl w:val="0"/>
              <w:kinsoku/>
              <w:wordWrap/>
              <w:overflowPunct/>
              <w:topLinePunct w:val="0"/>
              <w:autoSpaceDE/>
              <w:autoSpaceDN/>
              <w:bidi w:val="0"/>
              <w:adjustRightInd w:val="0"/>
              <w:snapToGrid w:val="0"/>
              <w:spacing w:after="0" w:line="300" w:lineRule="exact"/>
              <w:ind w:firstLine="0" w:firstLineChars="0"/>
              <w:jc w:val="both"/>
              <w:textAlignment w:val="auto"/>
              <w:rPr>
                <w:rFonts w:hint="eastAsia" w:ascii="仿宋" w:hAnsi="仿宋" w:eastAsia="仿宋" w:cs="仿宋"/>
                <w:b w:val="0"/>
                <w:bCs w:val="0"/>
                <w:sz w:val="22"/>
                <w:szCs w:val="28"/>
                <w:vertAlign w:val="baseline"/>
                <w:lang w:val="en-US" w:eastAsia="zh-CN"/>
              </w:rPr>
            </w:pPr>
            <w:r>
              <w:rPr>
                <w:rFonts w:hint="eastAsia" w:ascii="仿宋" w:hAnsi="仿宋" w:eastAsia="仿宋" w:cs="仿宋"/>
                <w:b w:val="0"/>
                <w:bCs w:val="0"/>
                <w:sz w:val="22"/>
                <w:szCs w:val="28"/>
                <w:vertAlign w:val="baseline"/>
                <w:lang w:val="en-US" w:eastAsia="zh-CN"/>
              </w:rPr>
              <w:t>（6）企业法人或企业主要人员为被执行人、限制高消费的；</w:t>
            </w:r>
          </w:p>
          <w:p w14:paraId="0BDBCF16">
            <w:pPr>
              <w:pStyle w:val="2"/>
              <w:keepNext w:val="0"/>
              <w:keepLines w:val="0"/>
              <w:pageBreakBefore w:val="0"/>
              <w:widowControl w:val="0"/>
              <w:kinsoku/>
              <w:wordWrap/>
              <w:overflowPunct/>
              <w:topLinePunct w:val="0"/>
              <w:autoSpaceDE/>
              <w:autoSpaceDN/>
              <w:bidi w:val="0"/>
              <w:adjustRightInd w:val="0"/>
              <w:snapToGrid w:val="0"/>
              <w:spacing w:after="0" w:line="300" w:lineRule="exact"/>
              <w:ind w:firstLine="0" w:firstLineChars="0"/>
              <w:jc w:val="both"/>
              <w:textAlignment w:val="auto"/>
              <w:rPr>
                <w:rFonts w:hint="eastAsia" w:ascii="仿宋" w:hAnsi="仿宋" w:eastAsia="仿宋" w:cs="仿宋"/>
                <w:b w:val="0"/>
                <w:bCs w:val="0"/>
                <w:sz w:val="22"/>
                <w:szCs w:val="28"/>
                <w:vertAlign w:val="baseline"/>
                <w:lang w:val="en-US" w:eastAsia="zh-CN"/>
              </w:rPr>
            </w:pPr>
            <w:r>
              <w:rPr>
                <w:rFonts w:hint="eastAsia" w:ascii="仿宋" w:hAnsi="仿宋" w:eastAsia="仿宋" w:cs="仿宋"/>
                <w:b w:val="0"/>
                <w:bCs w:val="0"/>
                <w:sz w:val="22"/>
                <w:szCs w:val="28"/>
                <w:vertAlign w:val="baseline"/>
                <w:lang w:val="en-US" w:eastAsia="zh-CN"/>
              </w:rPr>
              <w:t>（7）企业存在审理过程中且作为被告的案件。</w:t>
            </w:r>
          </w:p>
        </w:tc>
        <w:tc>
          <w:tcPr>
            <w:tcW w:w="1099" w:type="pct"/>
            <w:vMerge w:val="continue"/>
            <w:vAlign w:val="center"/>
          </w:tcPr>
          <w:p w14:paraId="7F3F0185">
            <w:pPr>
              <w:pStyle w:val="2"/>
              <w:keepNext w:val="0"/>
              <w:keepLines w:val="0"/>
              <w:pageBreakBefore w:val="0"/>
              <w:widowControl w:val="0"/>
              <w:kinsoku/>
              <w:wordWrap/>
              <w:overflowPunct/>
              <w:topLinePunct w:val="0"/>
              <w:autoSpaceDE/>
              <w:autoSpaceDN/>
              <w:bidi w:val="0"/>
              <w:adjustRightInd w:val="0"/>
              <w:snapToGrid w:val="0"/>
              <w:spacing w:after="0" w:line="300" w:lineRule="exact"/>
              <w:ind w:firstLine="0" w:firstLineChars="0"/>
              <w:jc w:val="both"/>
              <w:textAlignment w:val="auto"/>
              <w:rPr>
                <w:rFonts w:hint="eastAsia" w:ascii="方正仿宋_GB18030" w:hAnsi="方正仿宋_GB18030" w:eastAsia="方正仿宋_GB18030" w:cs="方正仿宋_GB18030"/>
                <w:b w:val="0"/>
                <w:bCs w:val="0"/>
                <w:sz w:val="22"/>
                <w:szCs w:val="28"/>
                <w:vertAlign w:val="baseline"/>
                <w:lang w:val="en-US" w:eastAsia="zh-CN"/>
              </w:rPr>
            </w:pPr>
          </w:p>
        </w:tc>
      </w:tr>
    </w:tbl>
    <w:p w14:paraId="39A99A4E">
      <w:pPr>
        <w:pStyle w:val="2"/>
        <w:keepNext w:val="0"/>
        <w:keepLines w:val="0"/>
        <w:pageBreakBefore w:val="0"/>
        <w:kinsoku/>
        <w:wordWrap/>
        <w:overflowPunct/>
        <w:topLinePunct w:val="0"/>
        <w:autoSpaceDE/>
        <w:autoSpaceDN/>
        <w:bidi w:val="0"/>
        <w:adjustRightInd w:val="0"/>
        <w:snapToGrid w:val="0"/>
        <w:spacing w:after="0" w:line="3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kern w:val="2"/>
          <w:sz w:val="30"/>
          <w:szCs w:val="30"/>
          <w:lang w:val="en-US" w:eastAsia="zh-CN" w:bidi="ar-SA"/>
        </w:rPr>
        <w:t>若只有一家入库供应商报价（控制价内）则可直接确定为此批货物采购供应商候选人；若有多家入库供应商报价（控制价内），则取报价最低的单位为最终中标采购供应商</w:t>
      </w:r>
      <w:r>
        <w:rPr>
          <w:rFonts w:hint="eastAsia" w:ascii="仿宋" w:hAnsi="仿宋" w:eastAsia="仿宋" w:cs="仿宋"/>
          <w:sz w:val="30"/>
          <w:szCs w:val="30"/>
          <w:lang w:val="en-US" w:eastAsia="zh-CN"/>
        </w:rPr>
        <w:t>；</w:t>
      </w:r>
    </w:p>
    <w:p w14:paraId="6ECC0748">
      <w:pPr>
        <w:pStyle w:val="2"/>
        <w:keepNext w:val="0"/>
        <w:keepLines w:val="0"/>
        <w:pageBreakBefore w:val="0"/>
        <w:kinsoku/>
        <w:wordWrap/>
        <w:overflowPunct/>
        <w:topLinePunct w:val="0"/>
        <w:autoSpaceDE/>
        <w:autoSpaceDN/>
        <w:bidi w:val="0"/>
        <w:adjustRightInd w:val="0"/>
        <w:snapToGrid w:val="0"/>
        <w:spacing w:after="0" w:line="380" w:lineRule="exact"/>
        <w:ind w:firstLine="600" w:firstLineChars="200"/>
        <w:jc w:val="both"/>
        <w:textAlignment w:val="auto"/>
        <w:rPr>
          <w:rFonts w:hint="eastAsia" w:ascii="仿宋" w:hAnsi="仿宋" w:eastAsia="仿宋" w:cs="仿宋"/>
          <w:b w:val="0"/>
          <w:bCs w:val="0"/>
          <w:sz w:val="30"/>
          <w:szCs w:val="30"/>
          <w:u w:val="none"/>
          <w:lang w:val="en-US" w:eastAsia="zh-CN"/>
        </w:rPr>
      </w:pPr>
      <w:r>
        <w:rPr>
          <w:rFonts w:hint="eastAsia" w:ascii="仿宋" w:hAnsi="仿宋" w:eastAsia="仿宋" w:cs="仿宋"/>
          <w:sz w:val="30"/>
          <w:szCs w:val="30"/>
          <w:lang w:val="en-US" w:eastAsia="zh-CN"/>
        </w:rPr>
        <w:t>7、请贵司在</w:t>
      </w:r>
      <w:r>
        <w:rPr>
          <w:rFonts w:hint="eastAsia" w:ascii="仿宋" w:hAnsi="仿宋" w:eastAsia="仿宋" w:cs="仿宋"/>
          <w:b/>
          <w:bCs/>
          <w:sz w:val="30"/>
          <w:szCs w:val="30"/>
          <w:lang w:val="en-US" w:eastAsia="zh-CN"/>
        </w:rPr>
        <w:t>2026年6月17日下午15时00分至15时30分</w:t>
      </w:r>
      <w:r>
        <w:rPr>
          <w:rFonts w:hint="eastAsia" w:ascii="仿宋" w:hAnsi="仿宋" w:eastAsia="仿宋" w:cs="仿宋"/>
          <w:sz w:val="30"/>
          <w:szCs w:val="30"/>
          <w:lang w:val="en-US" w:eastAsia="zh-CN"/>
        </w:rPr>
        <w:t>将报价单</w:t>
      </w:r>
      <w:r>
        <w:rPr>
          <w:rFonts w:hint="eastAsia" w:ascii="仿宋" w:hAnsi="仿宋" w:eastAsia="仿宋" w:cs="仿宋"/>
          <w:b/>
          <w:bCs/>
          <w:sz w:val="30"/>
          <w:szCs w:val="30"/>
          <w:u w:val="single"/>
          <w:lang w:val="en-US" w:eastAsia="zh-CN"/>
        </w:rPr>
        <w:t>加盖公章</w:t>
      </w:r>
      <w:r>
        <w:rPr>
          <w:rFonts w:hint="eastAsia" w:ascii="仿宋" w:hAnsi="仿宋" w:eastAsia="仿宋" w:cs="仿宋"/>
          <w:b w:val="0"/>
          <w:bCs w:val="0"/>
          <w:sz w:val="30"/>
          <w:szCs w:val="30"/>
          <w:u w:val="none"/>
          <w:lang w:val="en-US" w:eastAsia="zh-CN"/>
        </w:rPr>
        <w:t>拍照或扫描件发送至我司邮箱</w:t>
      </w:r>
      <w:r>
        <w:rPr>
          <w:rFonts w:hint="eastAsia" w:ascii="仿宋" w:hAnsi="仿宋" w:eastAsia="仿宋" w:cs="仿宋"/>
          <w:b/>
          <w:bCs/>
          <w:sz w:val="30"/>
          <w:szCs w:val="30"/>
          <w:u w:val="none"/>
          <w:lang w:val="en-US" w:eastAsia="zh-CN"/>
        </w:rPr>
        <w:t>(邮箱号：nkcfxgmy@163.com</w:t>
      </w:r>
      <w:r>
        <w:rPr>
          <w:rFonts w:hint="eastAsia" w:ascii="仿宋" w:hAnsi="仿宋" w:eastAsia="仿宋" w:cs="仿宋"/>
          <w:b w:val="0"/>
          <w:bCs w:val="0"/>
          <w:sz w:val="30"/>
          <w:szCs w:val="30"/>
          <w:u w:val="none"/>
          <w:lang w:val="en-US" w:eastAsia="zh-CN"/>
        </w:rPr>
        <w:t>），</w:t>
      </w:r>
      <w:r>
        <w:rPr>
          <w:rFonts w:hint="eastAsia" w:ascii="仿宋" w:hAnsi="仿宋" w:eastAsia="仿宋" w:cs="仿宋"/>
          <w:b/>
          <w:bCs/>
          <w:sz w:val="30"/>
          <w:szCs w:val="30"/>
          <w:u w:val="single"/>
          <w:lang w:val="en-US" w:eastAsia="zh-CN"/>
        </w:rPr>
        <w:t>未按时按要求进行报价则视为放弃本批次货物供应权，报价格式以附件二为准。</w:t>
      </w:r>
    </w:p>
    <w:p w14:paraId="53C20A96">
      <w:pPr>
        <w:keepNext w:val="0"/>
        <w:keepLines w:val="0"/>
        <w:pageBreakBefore w:val="0"/>
        <w:kinsoku/>
        <w:wordWrap/>
        <w:overflowPunct/>
        <w:topLinePunct w:val="0"/>
        <w:autoSpaceDE/>
        <w:autoSpaceDN/>
        <w:bidi w:val="0"/>
        <w:adjustRightInd w:val="0"/>
        <w:snapToGrid w:val="0"/>
        <w:spacing w:after="0" w:line="3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14:paraId="713B3CF6">
      <w:pPr>
        <w:keepNext w:val="0"/>
        <w:keepLines w:val="0"/>
        <w:pageBreakBefore w:val="0"/>
        <w:kinsoku/>
        <w:wordWrap/>
        <w:overflowPunct/>
        <w:topLinePunct w:val="0"/>
        <w:autoSpaceDE/>
        <w:autoSpaceDN/>
        <w:bidi w:val="0"/>
        <w:adjustRightInd w:val="0"/>
        <w:snapToGrid w:val="0"/>
        <w:spacing w:after="0" w:line="380" w:lineRule="exact"/>
        <w:ind w:firstLine="600" w:firstLineChars="200"/>
        <w:jc w:val="righ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赣州市南康区城发集团星冠贸易有限公司</w:t>
      </w:r>
    </w:p>
    <w:p w14:paraId="5EDBCA90">
      <w:pPr>
        <w:pStyle w:val="2"/>
        <w:keepNext w:val="0"/>
        <w:keepLines w:val="0"/>
        <w:pageBreakBefore w:val="0"/>
        <w:kinsoku/>
        <w:wordWrap/>
        <w:overflowPunct/>
        <w:topLinePunct w:val="0"/>
        <w:autoSpaceDE/>
        <w:autoSpaceDN/>
        <w:bidi w:val="0"/>
        <w:adjustRightInd w:val="0"/>
        <w:snapToGrid w:val="0"/>
        <w:spacing w:after="0" w:line="380" w:lineRule="exact"/>
        <w:ind w:left="0" w:leftChars="0" w:firstLine="600" w:firstLineChars="200"/>
        <w:jc w:val="right"/>
        <w:textAlignment w:val="auto"/>
        <w:rPr>
          <w:rFonts w:hint="default"/>
          <w:sz w:val="30"/>
          <w:szCs w:val="30"/>
          <w:lang w:val="en-US" w:eastAsia="zh-CN"/>
        </w:rPr>
      </w:pPr>
      <w:r>
        <w:rPr>
          <w:rFonts w:hint="eastAsia" w:ascii="仿宋" w:hAnsi="仿宋" w:eastAsia="仿宋" w:cs="仿宋"/>
          <w:sz w:val="30"/>
          <w:szCs w:val="30"/>
          <w:lang w:val="en-US" w:eastAsia="zh-CN"/>
        </w:rPr>
        <w:t>2026年6月16日</w:t>
      </w:r>
    </w:p>
    <w:p w14:paraId="3C3BEB26">
      <w:pPr>
        <w:pStyle w:val="2"/>
        <w:ind w:left="0" w:leftChars="0" w:firstLine="0" w:firstLineChars="0"/>
        <w:jc w:val="right"/>
        <w:rPr>
          <w:rFonts w:hint="eastAsia"/>
          <w:lang w:eastAsia="zh-CN"/>
        </w:rPr>
      </w:pPr>
    </w:p>
    <w:p w14:paraId="3B6FCC68">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br w:type="page"/>
      </w:r>
    </w:p>
    <w:p w14:paraId="16F15079">
      <w:pPr>
        <w:pStyle w:val="2"/>
        <w:ind w:left="0" w:leftChars="0" w:firstLine="0" w:firstLineChars="0"/>
        <w:rPr>
          <w:rFonts w:hint="eastAsia" w:ascii="仿宋" w:hAnsi="仿宋" w:eastAsia="仿宋" w:cs="仿宋"/>
          <w:b/>
          <w:bCs/>
          <w:sz w:val="32"/>
          <w:szCs w:val="32"/>
          <w:lang w:val="en-US" w:eastAsia="zh-CN"/>
        </w:rPr>
        <w:sectPr>
          <w:headerReference r:id="rId5" w:type="default"/>
          <w:footerReference r:id="rId6" w:type="default"/>
          <w:pgSz w:w="11906" w:h="16838"/>
          <w:pgMar w:top="1440" w:right="1800" w:bottom="1440" w:left="1800" w:header="851" w:footer="992" w:gutter="0"/>
          <w:cols w:space="0" w:num="1"/>
          <w:rtlGutter w:val="0"/>
          <w:docGrid w:type="lines" w:linePitch="312" w:charSpace="0"/>
        </w:sectPr>
      </w:pPr>
    </w:p>
    <w:p w14:paraId="13DF4AB1">
      <w:pPr>
        <w:pStyle w:val="2"/>
        <w:ind w:left="0" w:leftChars="0"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附件一：</w:t>
      </w:r>
    </w:p>
    <w:p w14:paraId="450656BF">
      <w:pPr>
        <w:jc w:val="center"/>
        <w:rPr>
          <w:rFonts w:hint="eastAsia" w:ascii="仿宋" w:hAnsi="仿宋" w:eastAsia="仿宋" w:cs="仿宋"/>
          <w:kern w:val="2"/>
          <w:sz w:val="36"/>
          <w:szCs w:val="36"/>
          <w:lang w:val="en-US" w:eastAsia="zh-CN" w:bidi="ar-SA"/>
        </w:rPr>
      </w:pPr>
      <w:r>
        <w:rPr>
          <w:rFonts w:hint="eastAsia" w:ascii="仿宋" w:hAnsi="仿宋" w:eastAsia="仿宋" w:cs="仿宋"/>
          <w:kern w:val="2"/>
          <w:sz w:val="36"/>
          <w:szCs w:val="36"/>
          <w:lang w:val="en-US" w:eastAsia="zh-CN" w:bidi="ar-SA"/>
        </w:rPr>
        <w:t>技术规格书</w:t>
      </w:r>
    </w:p>
    <w:p w14:paraId="54E18773">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1.装配式结构的设计应符合现行国家标准《混凝土结构设计规范》GB50010的基本要求，并应符合下列规定:</w:t>
      </w:r>
    </w:p>
    <w:p w14:paraId="66867496">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1.1 应采取有效措施加强结构的整体性;</w:t>
      </w:r>
    </w:p>
    <w:p w14:paraId="5C32CC8C">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1.2装配式结构宜采用高强混凝土、高强钢筋;</w:t>
      </w:r>
    </w:p>
    <w:p w14:paraId="5E9BB122">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1.3装配式结构的节点和接缝应受力明确、构造可靠，并应满足承载力、延性和耐久性等要求;</w:t>
      </w:r>
    </w:p>
    <w:p w14:paraId="0B354B4B">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1.4据接节点和接缝的构造方式和性能，确定结构的整体计算模型。</w:t>
      </w:r>
    </w:p>
    <w:p w14:paraId="61FA1CD8">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 混凝土、钢筋和钢材的力学性能指标和耐久性要求等应符合现行国家标准《混凝土结构设计规范》GB50010和《钢结构设计规范》GB50017的规定。</w:t>
      </w:r>
    </w:p>
    <w:p w14:paraId="20A6821F">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 预制构件的混凝土强度等级不宜低于C30;预应力混凝土预制构件的混凝土强度等级不宜低于C40，且不应低于C30;现浇混凝土的强度等级不应低于C25。</w:t>
      </w:r>
    </w:p>
    <w:p w14:paraId="79CBA08E">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4.抗震设防的装配式结构，应按现行国家标准《建筑工程抗震设防分类标准》GB50223确定抗震设防类别及抗震设防标准。</w:t>
      </w:r>
    </w:p>
    <w:p w14:paraId="29A45CD9">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 装配式结构构件及节点应进行承载能力极限状态及正常使用极限状态设计，并应符合现行国家标准《混凝土结构设计规范》GB50010、《建筑抗震设计规范》GB50011和《混凝十结构工程施工规范》GB50666等的有关规定。</w:t>
      </w:r>
    </w:p>
    <w:p w14:paraId="56399BEE">
      <w:pPr>
        <w:keepNext w:val="0"/>
        <w:keepLines w:val="0"/>
        <w:pageBreakBefore w:val="0"/>
        <w:widowControl/>
        <w:kinsoku/>
        <w:wordWrap/>
        <w:overflowPunct/>
        <w:topLinePunct w:val="0"/>
        <w:autoSpaceDE/>
        <w:autoSpaceDN/>
        <w:bidi w:val="0"/>
        <w:adjustRightInd w:val="0"/>
        <w:snapToGrid w:val="0"/>
        <w:spacing w:after="1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 装配式结构竖向布置应连续、均匀，应避免抗侧力结构的侧向刚度和承载力沿竖向突变，并应符合现行国家标准《建筑抗震设计规范》GB50011的有关规定。</w:t>
      </w:r>
    </w:p>
    <w:p w14:paraId="6FE80B25">
      <w:pPr>
        <w:keepNext w:val="0"/>
        <w:keepLines w:val="0"/>
        <w:pageBreakBefore w:val="0"/>
        <w:widowControl/>
        <w:kinsoku/>
        <w:wordWrap/>
        <w:overflowPunct/>
        <w:topLinePunct w:val="0"/>
        <w:autoSpaceDE/>
        <w:autoSpaceDN/>
        <w:bidi w:val="0"/>
        <w:adjustRightInd w:val="0"/>
        <w:snapToGrid w:val="0"/>
        <w:spacing w:after="100"/>
        <w:textAlignment w:val="auto"/>
        <w:rPr>
          <w:rFonts w:hint="eastAsia"/>
          <w:lang w:eastAsia="zh-CN"/>
        </w:rPr>
        <w:sectPr>
          <w:pgSz w:w="11906" w:h="16838"/>
          <w:pgMar w:top="1440" w:right="1803" w:bottom="1440" w:left="1803" w:header="851" w:footer="992" w:gutter="0"/>
          <w:cols w:space="0" w:num="1"/>
          <w:rtlGutter w:val="0"/>
          <w:docGrid w:type="lines" w:linePitch="319" w:charSpace="0"/>
        </w:sectPr>
      </w:pPr>
      <w:r>
        <w:rPr>
          <w:rFonts w:hint="eastAsia" w:ascii="仿宋" w:hAnsi="仿宋" w:eastAsia="仿宋" w:cs="仿宋"/>
          <w:kern w:val="2"/>
          <w:sz w:val="30"/>
          <w:szCs w:val="30"/>
          <w:lang w:val="en-US" w:eastAsia="zh-CN" w:bidi="ar-SA"/>
        </w:rPr>
        <w:t>7. 叠合板应按现行国家标准《混凝土结构设计规范》GB50010进行设计，叠合板的预制板厚度不宜小于60mm，后浇混凝土叠合层厚度不应小于60mm。</w:t>
      </w:r>
      <w:r>
        <w:rPr>
          <w:rFonts w:hint="eastAsia" w:ascii="仿宋" w:hAnsi="仿宋" w:eastAsia="仿宋" w:cs="仿宋"/>
          <w:kern w:val="2"/>
          <w:sz w:val="24"/>
          <w:szCs w:val="24"/>
          <w:lang w:val="en-US" w:eastAsia="zh-CN" w:bidi="ar-SA"/>
        </w:rPr>
        <w:br w:type="page"/>
      </w:r>
    </w:p>
    <w:p w14:paraId="16905170">
      <w:pPr>
        <w:spacing w:line="400" w:lineRule="exact"/>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附件二：报价格式栏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875"/>
        <w:gridCol w:w="1944"/>
        <w:gridCol w:w="931"/>
        <w:gridCol w:w="916"/>
        <w:gridCol w:w="1000"/>
        <w:gridCol w:w="1542"/>
        <w:gridCol w:w="1361"/>
        <w:gridCol w:w="642"/>
        <w:gridCol w:w="1282"/>
        <w:gridCol w:w="1670"/>
      </w:tblGrid>
      <w:tr w14:paraId="1FB6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011" w:type="dxa"/>
            <w:vMerge w:val="restart"/>
            <w:vAlign w:val="center"/>
          </w:tcPr>
          <w:p w14:paraId="77F055D8">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default" w:ascii="方正仿宋_GB18030" w:hAnsi="方正仿宋_GB18030" w:eastAsia="方正仿宋_GB18030" w:cs="方正仿宋_GB18030"/>
                <w:kern w:val="2"/>
                <w:sz w:val="28"/>
                <w:szCs w:val="28"/>
                <w:lang w:val="en-US" w:eastAsia="zh-CN" w:bidi="ar-SA"/>
              </w:rPr>
            </w:pPr>
            <w:r>
              <w:rPr>
                <w:rFonts w:hint="eastAsia" w:ascii="方正仿宋_GB18030" w:hAnsi="方正仿宋_GB18030" w:eastAsia="方正仿宋_GB18030" w:cs="方正仿宋_GB18030"/>
                <w:kern w:val="2"/>
                <w:sz w:val="28"/>
                <w:szCs w:val="28"/>
                <w:lang w:val="en-US" w:eastAsia="zh-CN" w:bidi="ar-SA"/>
              </w:rPr>
              <w:t>序号</w:t>
            </w:r>
          </w:p>
        </w:tc>
        <w:tc>
          <w:tcPr>
            <w:tcW w:w="1875" w:type="dxa"/>
            <w:vMerge w:val="restart"/>
            <w:vAlign w:val="center"/>
          </w:tcPr>
          <w:p w14:paraId="6179F4A6">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default" w:ascii="方正仿宋_GB18030" w:hAnsi="方正仿宋_GB18030" w:eastAsia="方正仿宋_GB18030" w:cs="方正仿宋_GB18030"/>
                <w:kern w:val="2"/>
                <w:sz w:val="28"/>
                <w:szCs w:val="28"/>
                <w:lang w:val="en-US" w:eastAsia="zh-CN" w:bidi="ar-SA"/>
              </w:rPr>
            </w:pPr>
            <w:r>
              <w:rPr>
                <w:rFonts w:hint="eastAsia" w:ascii="方正仿宋_GB18030" w:hAnsi="方正仿宋_GB18030" w:eastAsia="方正仿宋_GB18030" w:cs="方正仿宋_GB18030"/>
                <w:kern w:val="2"/>
                <w:sz w:val="28"/>
                <w:szCs w:val="28"/>
                <w:lang w:val="en-US" w:eastAsia="zh-CN" w:bidi="ar-SA"/>
              </w:rPr>
              <w:t>项目名称</w:t>
            </w:r>
          </w:p>
        </w:tc>
        <w:tc>
          <w:tcPr>
            <w:tcW w:w="1944" w:type="dxa"/>
            <w:vMerge w:val="restart"/>
            <w:vAlign w:val="center"/>
          </w:tcPr>
          <w:p w14:paraId="580CE28F">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eastAsia" w:ascii="方正仿宋_GB18030" w:hAnsi="方正仿宋_GB18030" w:eastAsia="方正仿宋_GB18030" w:cs="方正仿宋_GB18030"/>
                <w:kern w:val="2"/>
                <w:sz w:val="28"/>
                <w:szCs w:val="28"/>
                <w:lang w:val="en-US" w:eastAsia="zh-CN" w:bidi="ar-SA"/>
              </w:rPr>
            </w:pPr>
            <w:r>
              <w:rPr>
                <w:rFonts w:hint="eastAsia" w:ascii="方正仿宋_GB18030" w:hAnsi="方正仿宋_GB18030" w:eastAsia="方正仿宋_GB18030" w:cs="方正仿宋_GB18030"/>
                <w:kern w:val="2"/>
                <w:sz w:val="28"/>
                <w:szCs w:val="28"/>
                <w:lang w:val="en-US" w:eastAsia="zh-CN" w:bidi="ar-SA"/>
              </w:rPr>
              <w:t>货物名称</w:t>
            </w:r>
          </w:p>
        </w:tc>
        <w:tc>
          <w:tcPr>
            <w:tcW w:w="931" w:type="dxa"/>
            <w:vMerge w:val="restart"/>
            <w:vAlign w:val="center"/>
          </w:tcPr>
          <w:p w14:paraId="6A81ED54">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eastAsia" w:ascii="方正仿宋_GB18030" w:hAnsi="方正仿宋_GB18030" w:eastAsia="方正仿宋_GB18030" w:cs="方正仿宋_GB18030"/>
                <w:kern w:val="2"/>
                <w:sz w:val="28"/>
                <w:szCs w:val="28"/>
                <w:lang w:val="en-US" w:eastAsia="zh-CN" w:bidi="ar-SA"/>
              </w:rPr>
            </w:pPr>
            <w:r>
              <w:rPr>
                <w:rFonts w:hint="eastAsia" w:ascii="方正仿宋_GB18030" w:hAnsi="方正仿宋_GB18030" w:eastAsia="方正仿宋_GB18030" w:cs="方正仿宋_GB18030"/>
                <w:kern w:val="2"/>
                <w:sz w:val="28"/>
                <w:szCs w:val="28"/>
                <w:lang w:val="en-US" w:eastAsia="zh-CN" w:bidi="ar-SA"/>
              </w:rPr>
              <w:t>规格型号</w:t>
            </w:r>
          </w:p>
        </w:tc>
        <w:tc>
          <w:tcPr>
            <w:tcW w:w="916" w:type="dxa"/>
            <w:vMerge w:val="restart"/>
            <w:vAlign w:val="center"/>
          </w:tcPr>
          <w:p w14:paraId="73830541">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eastAsia" w:ascii="方正仿宋_GB18030" w:hAnsi="方正仿宋_GB18030" w:eastAsia="方正仿宋_GB18030" w:cs="方正仿宋_GB18030"/>
                <w:kern w:val="2"/>
                <w:sz w:val="28"/>
                <w:szCs w:val="28"/>
                <w:lang w:val="en-US" w:eastAsia="zh-CN" w:bidi="ar-SA"/>
              </w:rPr>
            </w:pPr>
            <w:r>
              <w:rPr>
                <w:rFonts w:hint="eastAsia" w:ascii="方正仿宋_GB18030" w:hAnsi="方正仿宋_GB18030" w:eastAsia="方正仿宋_GB18030" w:cs="方正仿宋_GB18030"/>
                <w:kern w:val="2"/>
                <w:sz w:val="28"/>
                <w:szCs w:val="28"/>
                <w:lang w:val="en-US" w:eastAsia="zh-CN" w:bidi="ar-SA"/>
              </w:rPr>
              <w:t>计量单位</w:t>
            </w:r>
          </w:p>
        </w:tc>
        <w:tc>
          <w:tcPr>
            <w:tcW w:w="1000" w:type="dxa"/>
            <w:vMerge w:val="restart"/>
            <w:vAlign w:val="center"/>
          </w:tcPr>
          <w:p w14:paraId="5328E266">
            <w:pPr>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eastAsia" w:ascii="方正仿宋_GB18030" w:hAnsi="方正仿宋_GB18030" w:eastAsia="方正仿宋_GB18030" w:cs="方正仿宋_GB18030"/>
                <w:kern w:val="2"/>
                <w:sz w:val="28"/>
                <w:szCs w:val="28"/>
                <w:lang w:val="en-US" w:eastAsia="zh-CN" w:bidi="ar-SA"/>
              </w:rPr>
            </w:pPr>
            <w:r>
              <w:rPr>
                <w:rFonts w:hint="eastAsia" w:ascii="方正仿宋_GB18030" w:hAnsi="方正仿宋_GB18030" w:eastAsia="方正仿宋_GB18030" w:cs="方正仿宋_GB18030"/>
                <w:kern w:val="2"/>
                <w:sz w:val="28"/>
                <w:szCs w:val="28"/>
                <w:lang w:val="en-US" w:eastAsia="zh-CN" w:bidi="ar-SA"/>
              </w:rPr>
              <w:t>数量</w:t>
            </w:r>
          </w:p>
        </w:tc>
        <w:tc>
          <w:tcPr>
            <w:tcW w:w="1542" w:type="dxa"/>
            <w:vMerge w:val="restart"/>
            <w:vAlign w:val="center"/>
          </w:tcPr>
          <w:p w14:paraId="146E11DD">
            <w:pPr>
              <w:keepNext w:val="0"/>
              <w:keepLines w:val="0"/>
              <w:pageBreakBefore w:val="0"/>
              <w:widowControl w:val="0"/>
              <w:kinsoku/>
              <w:wordWrap/>
              <w:overflowPunct/>
              <w:topLinePunct w:val="0"/>
              <w:autoSpaceDE/>
              <w:autoSpaceDN/>
              <w:bidi w:val="0"/>
              <w:adjustRightInd w:val="0"/>
              <w:snapToGrid w:val="0"/>
              <w:spacing w:after="0" w:line="360" w:lineRule="exact"/>
              <w:jc w:val="center"/>
              <w:textAlignment w:val="auto"/>
              <w:rPr>
                <w:rFonts w:hint="eastAsia" w:ascii="方正仿宋_GB18030" w:hAnsi="方正仿宋_GB18030" w:eastAsia="方正仿宋_GB18030" w:cs="方正仿宋_GB18030"/>
                <w:kern w:val="2"/>
                <w:sz w:val="28"/>
                <w:szCs w:val="28"/>
                <w:lang w:val="en-US" w:eastAsia="zh-CN" w:bidi="ar-SA"/>
              </w:rPr>
            </w:pPr>
            <w:r>
              <w:rPr>
                <w:rFonts w:hint="eastAsia" w:ascii="方正仿宋_GB18030" w:hAnsi="方正仿宋_GB18030" w:eastAsia="方正仿宋_GB18030" w:cs="方正仿宋_GB18030"/>
                <w:kern w:val="2"/>
                <w:sz w:val="28"/>
                <w:szCs w:val="28"/>
                <w:lang w:val="en-US" w:eastAsia="zh-CN" w:bidi="ar-SA"/>
              </w:rPr>
              <w:t>控制价</w:t>
            </w:r>
          </w:p>
          <w:p w14:paraId="5E7E69ED">
            <w:pPr>
              <w:keepNext w:val="0"/>
              <w:keepLines w:val="0"/>
              <w:pageBreakBefore w:val="0"/>
              <w:widowControl w:val="0"/>
              <w:kinsoku/>
              <w:wordWrap/>
              <w:overflowPunct/>
              <w:topLinePunct w:val="0"/>
              <w:autoSpaceDE/>
              <w:autoSpaceDN/>
              <w:bidi w:val="0"/>
              <w:adjustRightInd w:val="0"/>
              <w:snapToGrid w:val="0"/>
              <w:spacing w:after="0" w:line="360" w:lineRule="exact"/>
              <w:jc w:val="center"/>
              <w:textAlignment w:val="auto"/>
              <w:rPr>
                <w:rFonts w:hint="eastAsia" w:ascii="方正仿宋_GB18030" w:hAnsi="方正仿宋_GB18030" w:eastAsia="方正仿宋_GB18030" w:cs="方正仿宋_GB18030"/>
                <w:kern w:val="2"/>
                <w:sz w:val="28"/>
                <w:szCs w:val="28"/>
                <w:lang w:val="en-US" w:eastAsia="zh-CN" w:bidi="ar-SA"/>
              </w:rPr>
            </w:pPr>
            <w:r>
              <w:rPr>
                <w:rFonts w:hint="eastAsia" w:ascii="方正仿宋_GB18030" w:hAnsi="方正仿宋_GB18030" w:eastAsia="方正仿宋_GB18030" w:cs="方正仿宋_GB18030"/>
                <w:kern w:val="2"/>
                <w:sz w:val="28"/>
                <w:szCs w:val="28"/>
                <w:lang w:val="en-US" w:eastAsia="zh-CN" w:bidi="ar-SA"/>
              </w:rPr>
              <w:t>（含税价）</w:t>
            </w:r>
          </w:p>
        </w:tc>
        <w:tc>
          <w:tcPr>
            <w:tcW w:w="4955" w:type="dxa"/>
            <w:gridSpan w:val="4"/>
            <w:vAlign w:val="center"/>
          </w:tcPr>
          <w:p w14:paraId="0E4BD344">
            <w:pPr>
              <w:keepNext w:val="0"/>
              <w:keepLines w:val="0"/>
              <w:pageBreakBefore w:val="0"/>
              <w:widowControl w:val="0"/>
              <w:kinsoku/>
              <w:wordWrap/>
              <w:overflowPunct/>
              <w:topLinePunct w:val="0"/>
              <w:autoSpaceDE/>
              <w:autoSpaceDN/>
              <w:bidi w:val="0"/>
              <w:adjustRightInd w:val="0"/>
              <w:snapToGrid w:val="0"/>
              <w:spacing w:after="0" w:line="360" w:lineRule="exact"/>
              <w:jc w:val="center"/>
              <w:textAlignment w:val="auto"/>
              <w:rPr>
                <w:rFonts w:hint="eastAsia" w:ascii="方正仿宋_GB18030" w:hAnsi="方正仿宋_GB18030" w:eastAsia="方正仿宋_GB18030" w:cs="方正仿宋_GB18030"/>
                <w:kern w:val="2"/>
                <w:sz w:val="28"/>
                <w:szCs w:val="28"/>
                <w:lang w:val="en-US" w:eastAsia="zh-CN" w:bidi="ar-SA"/>
              </w:rPr>
            </w:pPr>
            <w:r>
              <w:rPr>
                <w:rFonts w:hint="eastAsia" w:ascii="方正仿宋_GB18030" w:hAnsi="方正仿宋_GB18030" w:eastAsia="方正仿宋_GB18030" w:cs="方正仿宋_GB18030"/>
                <w:kern w:val="2"/>
                <w:sz w:val="28"/>
                <w:szCs w:val="28"/>
                <w:lang w:val="en-US" w:eastAsia="zh-CN" w:bidi="ar-SA"/>
              </w:rPr>
              <w:t>报价栏</w:t>
            </w:r>
          </w:p>
        </w:tc>
      </w:tr>
      <w:tr w14:paraId="736B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011" w:type="dxa"/>
            <w:vMerge w:val="continue"/>
            <w:vAlign w:val="center"/>
          </w:tcPr>
          <w:p w14:paraId="518910F8">
            <w:pPr>
              <w:pStyle w:val="2"/>
              <w:keepNext w:val="0"/>
              <w:keepLines w:val="0"/>
              <w:pageBreakBefore w:val="0"/>
              <w:kinsoku/>
              <w:wordWrap/>
              <w:overflowPunct/>
              <w:topLinePunct w:val="0"/>
              <w:autoSpaceDE/>
              <w:autoSpaceDN/>
              <w:bidi w:val="0"/>
              <w:adjustRightInd w:val="0"/>
              <w:snapToGrid w:val="0"/>
              <w:spacing w:after="0" w:line="360" w:lineRule="exact"/>
              <w:ind w:left="0" w:leftChars="0" w:firstLine="0" w:firstLineChars="0"/>
              <w:jc w:val="center"/>
              <w:textAlignment w:val="auto"/>
              <w:rPr>
                <w:rFonts w:hint="eastAsia" w:ascii="方正仿宋_GB18030" w:hAnsi="方正仿宋_GB18030" w:eastAsia="方正仿宋_GB18030" w:cs="方正仿宋_GB18030"/>
                <w:sz w:val="28"/>
                <w:szCs w:val="28"/>
              </w:rPr>
            </w:pPr>
          </w:p>
        </w:tc>
        <w:tc>
          <w:tcPr>
            <w:tcW w:w="1875" w:type="dxa"/>
            <w:vMerge w:val="continue"/>
            <w:vAlign w:val="center"/>
          </w:tcPr>
          <w:p w14:paraId="314A711A">
            <w:pPr>
              <w:pStyle w:val="2"/>
              <w:keepNext w:val="0"/>
              <w:keepLines w:val="0"/>
              <w:pageBreakBefore w:val="0"/>
              <w:kinsoku/>
              <w:wordWrap/>
              <w:overflowPunct/>
              <w:topLinePunct w:val="0"/>
              <w:autoSpaceDE/>
              <w:autoSpaceDN/>
              <w:bidi w:val="0"/>
              <w:adjustRightInd w:val="0"/>
              <w:snapToGrid w:val="0"/>
              <w:spacing w:after="0" w:line="360" w:lineRule="exact"/>
              <w:ind w:left="0" w:leftChars="0" w:firstLine="0" w:firstLineChars="0"/>
              <w:jc w:val="center"/>
              <w:textAlignment w:val="auto"/>
              <w:rPr>
                <w:rFonts w:hint="eastAsia" w:ascii="方正仿宋_GB18030" w:hAnsi="方正仿宋_GB18030" w:eastAsia="方正仿宋_GB18030" w:cs="方正仿宋_GB18030"/>
                <w:sz w:val="28"/>
                <w:szCs w:val="28"/>
              </w:rPr>
            </w:pPr>
          </w:p>
        </w:tc>
        <w:tc>
          <w:tcPr>
            <w:tcW w:w="1944" w:type="dxa"/>
            <w:vMerge w:val="continue"/>
            <w:vAlign w:val="center"/>
          </w:tcPr>
          <w:p w14:paraId="5034E0EE">
            <w:pPr>
              <w:pStyle w:val="2"/>
              <w:keepNext w:val="0"/>
              <w:keepLines w:val="0"/>
              <w:pageBreakBefore w:val="0"/>
              <w:kinsoku/>
              <w:wordWrap/>
              <w:overflowPunct/>
              <w:topLinePunct w:val="0"/>
              <w:autoSpaceDE/>
              <w:autoSpaceDN/>
              <w:bidi w:val="0"/>
              <w:adjustRightInd w:val="0"/>
              <w:snapToGrid w:val="0"/>
              <w:spacing w:after="0" w:line="360" w:lineRule="exact"/>
              <w:ind w:left="0" w:leftChars="0" w:firstLine="0" w:firstLineChars="0"/>
              <w:jc w:val="center"/>
              <w:textAlignment w:val="auto"/>
              <w:rPr>
                <w:rFonts w:hint="eastAsia" w:ascii="方正仿宋_GB18030" w:hAnsi="方正仿宋_GB18030" w:eastAsia="方正仿宋_GB18030" w:cs="方正仿宋_GB18030"/>
                <w:sz w:val="28"/>
                <w:szCs w:val="28"/>
              </w:rPr>
            </w:pPr>
          </w:p>
        </w:tc>
        <w:tc>
          <w:tcPr>
            <w:tcW w:w="931" w:type="dxa"/>
            <w:vMerge w:val="continue"/>
            <w:vAlign w:val="center"/>
          </w:tcPr>
          <w:p w14:paraId="719B6D5D">
            <w:pPr>
              <w:pStyle w:val="2"/>
              <w:keepNext w:val="0"/>
              <w:keepLines w:val="0"/>
              <w:pageBreakBefore w:val="0"/>
              <w:kinsoku/>
              <w:wordWrap/>
              <w:overflowPunct/>
              <w:topLinePunct w:val="0"/>
              <w:autoSpaceDE/>
              <w:autoSpaceDN/>
              <w:bidi w:val="0"/>
              <w:adjustRightInd w:val="0"/>
              <w:snapToGrid w:val="0"/>
              <w:spacing w:after="0" w:line="360" w:lineRule="exact"/>
              <w:ind w:left="0" w:leftChars="0" w:firstLine="0" w:firstLineChars="0"/>
              <w:jc w:val="center"/>
              <w:textAlignment w:val="auto"/>
              <w:rPr>
                <w:rFonts w:hint="eastAsia" w:ascii="方正仿宋_GB18030" w:hAnsi="方正仿宋_GB18030" w:eastAsia="方正仿宋_GB18030" w:cs="方正仿宋_GB18030"/>
                <w:sz w:val="28"/>
                <w:szCs w:val="28"/>
              </w:rPr>
            </w:pPr>
          </w:p>
        </w:tc>
        <w:tc>
          <w:tcPr>
            <w:tcW w:w="916" w:type="dxa"/>
            <w:vMerge w:val="continue"/>
            <w:vAlign w:val="center"/>
          </w:tcPr>
          <w:p w14:paraId="5EB9874B">
            <w:pPr>
              <w:pStyle w:val="2"/>
              <w:keepNext w:val="0"/>
              <w:keepLines w:val="0"/>
              <w:pageBreakBefore w:val="0"/>
              <w:kinsoku/>
              <w:wordWrap/>
              <w:overflowPunct/>
              <w:topLinePunct w:val="0"/>
              <w:autoSpaceDE/>
              <w:autoSpaceDN/>
              <w:bidi w:val="0"/>
              <w:adjustRightInd w:val="0"/>
              <w:snapToGrid w:val="0"/>
              <w:spacing w:after="0" w:line="360" w:lineRule="exact"/>
              <w:ind w:left="0" w:leftChars="0" w:firstLine="0" w:firstLineChars="0"/>
              <w:jc w:val="center"/>
              <w:textAlignment w:val="auto"/>
              <w:rPr>
                <w:rFonts w:hint="eastAsia" w:ascii="方正仿宋_GB18030" w:hAnsi="方正仿宋_GB18030" w:eastAsia="方正仿宋_GB18030" w:cs="方正仿宋_GB18030"/>
                <w:sz w:val="28"/>
                <w:szCs w:val="28"/>
              </w:rPr>
            </w:pPr>
          </w:p>
        </w:tc>
        <w:tc>
          <w:tcPr>
            <w:tcW w:w="1000" w:type="dxa"/>
            <w:vMerge w:val="continue"/>
            <w:vAlign w:val="center"/>
          </w:tcPr>
          <w:p w14:paraId="6D2BE4EF">
            <w:pPr>
              <w:pStyle w:val="2"/>
              <w:keepNext w:val="0"/>
              <w:keepLines w:val="0"/>
              <w:pageBreakBefore w:val="0"/>
              <w:kinsoku/>
              <w:wordWrap/>
              <w:overflowPunct/>
              <w:topLinePunct w:val="0"/>
              <w:autoSpaceDE/>
              <w:autoSpaceDN/>
              <w:bidi w:val="0"/>
              <w:adjustRightInd w:val="0"/>
              <w:snapToGrid w:val="0"/>
              <w:spacing w:after="0" w:line="360" w:lineRule="exact"/>
              <w:ind w:left="0" w:leftChars="0" w:firstLine="0" w:firstLineChars="0"/>
              <w:jc w:val="center"/>
              <w:textAlignment w:val="auto"/>
              <w:rPr>
                <w:rFonts w:hint="eastAsia" w:ascii="方正仿宋_GB18030" w:hAnsi="方正仿宋_GB18030" w:eastAsia="方正仿宋_GB18030" w:cs="方正仿宋_GB18030"/>
                <w:sz w:val="28"/>
                <w:szCs w:val="28"/>
              </w:rPr>
            </w:pPr>
          </w:p>
        </w:tc>
        <w:tc>
          <w:tcPr>
            <w:tcW w:w="1542" w:type="dxa"/>
            <w:vMerge w:val="continue"/>
            <w:vAlign w:val="center"/>
          </w:tcPr>
          <w:p w14:paraId="1B2B47F8">
            <w:pPr>
              <w:pStyle w:val="2"/>
              <w:keepNext w:val="0"/>
              <w:keepLines w:val="0"/>
              <w:pageBreakBefore w:val="0"/>
              <w:kinsoku/>
              <w:wordWrap/>
              <w:overflowPunct/>
              <w:topLinePunct w:val="0"/>
              <w:autoSpaceDE/>
              <w:autoSpaceDN/>
              <w:bidi w:val="0"/>
              <w:adjustRightInd w:val="0"/>
              <w:snapToGrid w:val="0"/>
              <w:spacing w:after="0" w:line="360" w:lineRule="exact"/>
              <w:ind w:left="0" w:leftChars="0" w:firstLine="0" w:firstLineChars="0"/>
              <w:jc w:val="center"/>
              <w:textAlignment w:val="auto"/>
              <w:rPr>
                <w:rFonts w:hint="eastAsia" w:ascii="方正仿宋_GB18030" w:hAnsi="方正仿宋_GB18030" w:eastAsia="方正仿宋_GB18030" w:cs="方正仿宋_GB18030"/>
                <w:sz w:val="28"/>
                <w:szCs w:val="28"/>
              </w:rPr>
            </w:pPr>
          </w:p>
        </w:tc>
        <w:tc>
          <w:tcPr>
            <w:tcW w:w="1361" w:type="dxa"/>
            <w:vAlign w:val="center"/>
          </w:tcPr>
          <w:p w14:paraId="1920BA98">
            <w:pPr>
              <w:pStyle w:val="2"/>
              <w:keepNext w:val="0"/>
              <w:keepLines w:val="0"/>
              <w:pageBreakBefore w:val="0"/>
              <w:kinsoku/>
              <w:wordWrap/>
              <w:overflowPunct/>
              <w:topLinePunct w:val="0"/>
              <w:autoSpaceDE/>
              <w:autoSpaceDN/>
              <w:bidi w:val="0"/>
              <w:adjustRightInd w:val="0"/>
              <w:snapToGrid w:val="0"/>
              <w:spacing w:after="0" w:line="360" w:lineRule="exact"/>
              <w:ind w:left="0" w:leftChars="0" w:firstLine="0" w:firstLineChars="0"/>
              <w:jc w:val="center"/>
              <w:textAlignment w:val="auto"/>
              <w:rPr>
                <w:rFonts w:hint="eastAsia" w:ascii="方正仿宋_GB18030" w:hAnsi="方正仿宋_GB18030" w:eastAsia="方正仿宋_GB18030" w:cs="方正仿宋_GB18030"/>
                <w:kern w:val="2"/>
                <w:sz w:val="28"/>
                <w:szCs w:val="28"/>
                <w:lang w:val="en-US" w:eastAsia="zh-CN" w:bidi="ar-SA"/>
              </w:rPr>
            </w:pPr>
            <w:r>
              <w:rPr>
                <w:rFonts w:hint="eastAsia" w:ascii="方正仿宋_GB18030" w:hAnsi="方正仿宋_GB18030" w:eastAsia="方正仿宋_GB18030" w:cs="方正仿宋_GB18030"/>
                <w:kern w:val="2"/>
                <w:sz w:val="28"/>
                <w:szCs w:val="28"/>
                <w:lang w:val="en-US" w:eastAsia="zh-CN" w:bidi="ar-SA"/>
              </w:rPr>
              <w:t>含税单价</w:t>
            </w:r>
          </w:p>
          <w:p w14:paraId="2CE372F1">
            <w:pPr>
              <w:keepNext w:val="0"/>
              <w:keepLines w:val="0"/>
              <w:pageBreakBefore w:val="0"/>
              <w:widowControl w:val="0"/>
              <w:kinsoku/>
              <w:wordWrap/>
              <w:overflowPunct/>
              <w:topLinePunct w:val="0"/>
              <w:autoSpaceDE/>
              <w:autoSpaceDN/>
              <w:bidi w:val="0"/>
              <w:adjustRightInd w:val="0"/>
              <w:snapToGrid w:val="0"/>
              <w:spacing w:after="0" w:line="360" w:lineRule="exact"/>
              <w:jc w:val="center"/>
              <w:textAlignment w:val="auto"/>
              <w:rPr>
                <w:rFonts w:hint="eastAsia"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sz w:val="28"/>
                <w:szCs w:val="28"/>
                <w:lang w:val="en-US" w:eastAsia="zh-CN"/>
              </w:rPr>
              <w:t>元/</w:t>
            </w:r>
            <w:r>
              <w:rPr>
                <w:rFonts w:hint="eastAsia" w:ascii="方正仿宋_GB18030" w:hAnsi="方正仿宋_GB18030" w:eastAsia="方正仿宋_GB18030" w:cs="方正仿宋_GB18030"/>
                <w:kern w:val="2"/>
                <w:sz w:val="28"/>
                <w:szCs w:val="28"/>
                <w:lang w:val="en-US" w:eastAsia="zh-CN" w:bidi="ar-SA"/>
              </w:rPr>
              <w:t>m³</w:t>
            </w:r>
          </w:p>
        </w:tc>
        <w:tc>
          <w:tcPr>
            <w:tcW w:w="642" w:type="dxa"/>
            <w:vAlign w:val="center"/>
          </w:tcPr>
          <w:p w14:paraId="3579D749">
            <w:pPr>
              <w:pStyle w:val="2"/>
              <w:keepNext w:val="0"/>
              <w:keepLines w:val="0"/>
              <w:pageBreakBefore w:val="0"/>
              <w:kinsoku/>
              <w:wordWrap/>
              <w:overflowPunct/>
              <w:topLinePunct w:val="0"/>
              <w:autoSpaceDE/>
              <w:autoSpaceDN/>
              <w:bidi w:val="0"/>
              <w:adjustRightInd w:val="0"/>
              <w:snapToGrid w:val="0"/>
              <w:spacing w:after="0" w:line="360" w:lineRule="exact"/>
              <w:ind w:left="0" w:leftChars="0" w:firstLine="0" w:firstLineChars="0"/>
              <w:jc w:val="center"/>
              <w:textAlignment w:val="auto"/>
              <w:rPr>
                <w:rFonts w:hint="eastAsia" w:ascii="方正仿宋_GB18030" w:hAnsi="方正仿宋_GB18030" w:eastAsia="方正仿宋_GB18030" w:cs="方正仿宋_GB18030"/>
                <w:kern w:val="2"/>
                <w:sz w:val="28"/>
                <w:szCs w:val="28"/>
                <w:lang w:val="en-US" w:eastAsia="zh-CN" w:bidi="ar-SA"/>
              </w:rPr>
            </w:pPr>
            <w:r>
              <w:rPr>
                <w:rFonts w:hint="eastAsia" w:ascii="方正仿宋_GB18030" w:hAnsi="方正仿宋_GB18030" w:eastAsia="方正仿宋_GB18030" w:cs="方正仿宋_GB18030"/>
                <w:kern w:val="2"/>
                <w:sz w:val="28"/>
                <w:szCs w:val="28"/>
                <w:lang w:val="en-US" w:eastAsia="zh-CN" w:bidi="ar-SA"/>
              </w:rPr>
              <w:t>税率</w:t>
            </w:r>
          </w:p>
        </w:tc>
        <w:tc>
          <w:tcPr>
            <w:tcW w:w="1282" w:type="dxa"/>
            <w:vAlign w:val="center"/>
          </w:tcPr>
          <w:p w14:paraId="214003F2">
            <w:pPr>
              <w:pStyle w:val="2"/>
              <w:keepNext w:val="0"/>
              <w:keepLines w:val="0"/>
              <w:pageBreakBefore w:val="0"/>
              <w:kinsoku/>
              <w:wordWrap/>
              <w:overflowPunct/>
              <w:topLinePunct w:val="0"/>
              <w:autoSpaceDE/>
              <w:autoSpaceDN/>
              <w:bidi w:val="0"/>
              <w:adjustRightInd w:val="0"/>
              <w:snapToGrid w:val="0"/>
              <w:spacing w:after="0" w:line="360" w:lineRule="exact"/>
              <w:ind w:left="0" w:leftChars="0" w:firstLine="0" w:firstLineChars="0"/>
              <w:jc w:val="center"/>
              <w:textAlignment w:val="auto"/>
              <w:rPr>
                <w:rFonts w:hint="eastAsia"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kern w:val="2"/>
                <w:sz w:val="28"/>
                <w:szCs w:val="28"/>
                <w:lang w:val="en-US" w:eastAsia="zh-CN" w:bidi="ar-SA"/>
              </w:rPr>
              <w:t>含税总价元</w:t>
            </w:r>
          </w:p>
        </w:tc>
        <w:tc>
          <w:tcPr>
            <w:tcW w:w="1670" w:type="dxa"/>
            <w:vAlign w:val="center"/>
          </w:tcPr>
          <w:p w14:paraId="719788A7">
            <w:pPr>
              <w:pStyle w:val="2"/>
              <w:keepNext w:val="0"/>
              <w:keepLines w:val="0"/>
              <w:pageBreakBefore w:val="0"/>
              <w:kinsoku/>
              <w:wordWrap/>
              <w:overflowPunct/>
              <w:topLinePunct w:val="0"/>
              <w:autoSpaceDE/>
              <w:autoSpaceDN/>
              <w:bidi w:val="0"/>
              <w:adjustRightInd w:val="0"/>
              <w:snapToGrid w:val="0"/>
              <w:spacing w:after="0" w:line="360" w:lineRule="exact"/>
              <w:ind w:left="0" w:leftChars="0" w:firstLine="0" w:firstLineChars="0"/>
              <w:jc w:val="center"/>
              <w:textAlignment w:val="auto"/>
              <w:rPr>
                <w:rFonts w:hint="eastAsia"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kern w:val="2"/>
                <w:sz w:val="28"/>
                <w:szCs w:val="28"/>
                <w:lang w:val="en-US" w:eastAsia="zh-CN" w:bidi="ar-SA"/>
              </w:rPr>
              <w:t>不含税总价元</w:t>
            </w:r>
          </w:p>
        </w:tc>
      </w:tr>
      <w:tr w14:paraId="11E1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1011" w:type="dxa"/>
            <w:vAlign w:val="center"/>
          </w:tcPr>
          <w:p w14:paraId="20E524BE">
            <w:pPr>
              <w:keepNext w:val="0"/>
              <w:keepLines w:val="0"/>
              <w:pageBreakBefore w:val="0"/>
              <w:widowControl w:val="0"/>
              <w:kinsoku/>
              <w:wordWrap/>
              <w:overflowPunct/>
              <w:topLinePunct w:val="0"/>
              <w:autoSpaceDE/>
              <w:autoSpaceDN/>
              <w:bidi w:val="0"/>
              <w:adjustRightInd w:val="0"/>
              <w:snapToGrid w:val="0"/>
              <w:spacing w:after="0" w:line="36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1875" w:type="dxa"/>
            <w:vAlign w:val="center"/>
          </w:tcPr>
          <w:p w14:paraId="51B12531">
            <w:pPr>
              <w:keepNext w:val="0"/>
              <w:keepLines w:val="0"/>
              <w:pageBreakBefore w:val="0"/>
              <w:widowControl w:val="0"/>
              <w:kinsoku/>
              <w:wordWrap/>
              <w:overflowPunct/>
              <w:topLinePunct w:val="0"/>
              <w:autoSpaceDE/>
              <w:autoSpaceDN/>
              <w:bidi w:val="0"/>
              <w:adjustRightInd w:val="0"/>
              <w:snapToGrid w:val="0"/>
              <w:spacing w:after="0" w:line="36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赣州市南康区唐江家具产业园标准厂房及配套一期项目</w:t>
            </w:r>
          </w:p>
        </w:tc>
        <w:tc>
          <w:tcPr>
            <w:tcW w:w="1944" w:type="dxa"/>
            <w:vAlign w:val="center"/>
          </w:tcPr>
          <w:p w14:paraId="22AD90F8">
            <w:pPr>
              <w:keepNext w:val="0"/>
              <w:keepLines w:val="0"/>
              <w:pageBreakBefore w:val="0"/>
              <w:widowControl w:val="0"/>
              <w:kinsoku/>
              <w:wordWrap/>
              <w:overflowPunct/>
              <w:topLinePunct w:val="0"/>
              <w:autoSpaceDE/>
              <w:autoSpaceDN/>
              <w:bidi w:val="0"/>
              <w:adjustRightInd w:val="0"/>
              <w:snapToGrid w:val="0"/>
              <w:spacing w:after="0" w:line="36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叠合板</w:t>
            </w:r>
          </w:p>
        </w:tc>
        <w:tc>
          <w:tcPr>
            <w:tcW w:w="931" w:type="dxa"/>
            <w:vAlign w:val="center"/>
          </w:tcPr>
          <w:p w14:paraId="2F8B44CD">
            <w:pPr>
              <w:keepNext w:val="0"/>
              <w:keepLines w:val="0"/>
              <w:pageBreakBefore w:val="0"/>
              <w:widowControl w:val="0"/>
              <w:kinsoku/>
              <w:wordWrap/>
              <w:overflowPunct/>
              <w:topLinePunct w:val="0"/>
              <w:autoSpaceDE/>
              <w:autoSpaceDN/>
              <w:bidi w:val="0"/>
              <w:adjustRightInd w:val="0"/>
              <w:snapToGrid w:val="0"/>
              <w:spacing w:after="0" w:line="36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C30</w:t>
            </w:r>
          </w:p>
        </w:tc>
        <w:tc>
          <w:tcPr>
            <w:tcW w:w="916" w:type="dxa"/>
            <w:vAlign w:val="center"/>
          </w:tcPr>
          <w:p w14:paraId="795FBBF8">
            <w:pPr>
              <w:keepNext w:val="0"/>
              <w:keepLines w:val="0"/>
              <w:pageBreakBefore w:val="0"/>
              <w:widowControl w:val="0"/>
              <w:kinsoku/>
              <w:wordWrap/>
              <w:overflowPunct/>
              <w:topLinePunct w:val="0"/>
              <w:autoSpaceDE/>
              <w:autoSpaceDN/>
              <w:bidi w:val="0"/>
              <w:adjustRightInd w:val="0"/>
              <w:snapToGrid w:val="0"/>
              <w:spacing w:after="0" w:line="36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m³</w:t>
            </w:r>
          </w:p>
        </w:tc>
        <w:tc>
          <w:tcPr>
            <w:tcW w:w="1000" w:type="dxa"/>
            <w:vAlign w:val="center"/>
          </w:tcPr>
          <w:p w14:paraId="7C3C5F33">
            <w:pPr>
              <w:keepNext w:val="0"/>
              <w:keepLines w:val="0"/>
              <w:pageBreakBefore w:val="0"/>
              <w:widowControl w:val="0"/>
              <w:kinsoku/>
              <w:wordWrap/>
              <w:overflowPunct/>
              <w:topLinePunct w:val="0"/>
              <w:autoSpaceDE/>
              <w:autoSpaceDN/>
              <w:bidi w:val="0"/>
              <w:adjustRightInd w:val="0"/>
              <w:snapToGrid w:val="0"/>
              <w:spacing w:after="0" w:line="36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4500</w:t>
            </w:r>
          </w:p>
        </w:tc>
        <w:tc>
          <w:tcPr>
            <w:tcW w:w="1542" w:type="dxa"/>
            <w:vAlign w:val="center"/>
          </w:tcPr>
          <w:p w14:paraId="02E84B88">
            <w:pPr>
              <w:keepNext w:val="0"/>
              <w:keepLines w:val="0"/>
              <w:pageBreakBefore w:val="0"/>
              <w:widowControl w:val="0"/>
              <w:kinsoku/>
              <w:wordWrap/>
              <w:overflowPunct/>
              <w:topLinePunct w:val="0"/>
              <w:autoSpaceDE/>
              <w:autoSpaceDN/>
              <w:bidi w:val="0"/>
              <w:adjustRightInd w:val="0"/>
              <w:snapToGrid w:val="0"/>
              <w:spacing w:after="0" w:line="36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1750元/m³</w:t>
            </w:r>
          </w:p>
        </w:tc>
        <w:tc>
          <w:tcPr>
            <w:tcW w:w="1361" w:type="dxa"/>
            <w:vAlign w:val="center"/>
          </w:tcPr>
          <w:p w14:paraId="044546F8">
            <w:pPr>
              <w:keepNext w:val="0"/>
              <w:keepLines w:val="0"/>
              <w:pageBreakBefore w:val="0"/>
              <w:widowControl w:val="0"/>
              <w:kinsoku/>
              <w:wordWrap/>
              <w:overflowPunct/>
              <w:topLinePunct w:val="0"/>
              <w:autoSpaceDE/>
              <w:autoSpaceDN/>
              <w:bidi w:val="0"/>
              <w:adjustRightInd w:val="0"/>
              <w:snapToGrid w:val="0"/>
              <w:spacing w:after="0" w:line="360" w:lineRule="exact"/>
              <w:jc w:val="center"/>
              <w:textAlignment w:val="auto"/>
              <w:rPr>
                <w:rFonts w:hint="eastAsia" w:ascii="仿宋" w:hAnsi="仿宋" w:eastAsia="仿宋" w:cs="仿宋"/>
                <w:kern w:val="2"/>
                <w:sz w:val="24"/>
                <w:szCs w:val="24"/>
                <w:lang w:val="en-US" w:eastAsia="zh-CN" w:bidi="ar-SA"/>
              </w:rPr>
            </w:pPr>
          </w:p>
        </w:tc>
        <w:tc>
          <w:tcPr>
            <w:tcW w:w="642" w:type="dxa"/>
            <w:vAlign w:val="center"/>
          </w:tcPr>
          <w:p w14:paraId="7099BB73">
            <w:pPr>
              <w:keepNext w:val="0"/>
              <w:keepLines w:val="0"/>
              <w:pageBreakBefore w:val="0"/>
              <w:widowControl w:val="0"/>
              <w:kinsoku/>
              <w:wordWrap/>
              <w:overflowPunct/>
              <w:topLinePunct w:val="0"/>
              <w:autoSpaceDE/>
              <w:autoSpaceDN/>
              <w:bidi w:val="0"/>
              <w:adjustRightInd w:val="0"/>
              <w:snapToGrid w:val="0"/>
              <w:spacing w:after="0" w:line="360" w:lineRule="exact"/>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13%</w:t>
            </w:r>
          </w:p>
        </w:tc>
        <w:tc>
          <w:tcPr>
            <w:tcW w:w="1282" w:type="dxa"/>
            <w:vAlign w:val="center"/>
          </w:tcPr>
          <w:p w14:paraId="35FB0E5C">
            <w:pPr>
              <w:keepNext w:val="0"/>
              <w:keepLines w:val="0"/>
              <w:pageBreakBefore w:val="0"/>
              <w:widowControl w:val="0"/>
              <w:kinsoku/>
              <w:wordWrap/>
              <w:overflowPunct/>
              <w:topLinePunct w:val="0"/>
              <w:autoSpaceDE/>
              <w:autoSpaceDN/>
              <w:bidi w:val="0"/>
              <w:adjustRightInd w:val="0"/>
              <w:snapToGrid w:val="0"/>
              <w:spacing w:after="0" w:line="360" w:lineRule="exact"/>
              <w:jc w:val="center"/>
              <w:textAlignment w:val="auto"/>
              <w:rPr>
                <w:rFonts w:hint="eastAsia" w:ascii="仿宋" w:hAnsi="仿宋" w:eastAsia="仿宋" w:cs="仿宋"/>
                <w:kern w:val="2"/>
                <w:sz w:val="24"/>
                <w:szCs w:val="24"/>
                <w:lang w:val="en-US" w:eastAsia="zh-CN" w:bidi="ar-SA"/>
              </w:rPr>
            </w:pPr>
          </w:p>
        </w:tc>
        <w:tc>
          <w:tcPr>
            <w:tcW w:w="1670" w:type="dxa"/>
            <w:vAlign w:val="center"/>
          </w:tcPr>
          <w:p w14:paraId="14C2DDF1">
            <w:pPr>
              <w:keepNext w:val="0"/>
              <w:keepLines w:val="0"/>
              <w:pageBreakBefore w:val="0"/>
              <w:widowControl w:val="0"/>
              <w:kinsoku/>
              <w:wordWrap/>
              <w:overflowPunct/>
              <w:topLinePunct w:val="0"/>
              <w:autoSpaceDE/>
              <w:autoSpaceDN/>
              <w:bidi w:val="0"/>
              <w:adjustRightInd w:val="0"/>
              <w:snapToGrid w:val="0"/>
              <w:spacing w:after="0" w:line="360" w:lineRule="exact"/>
              <w:jc w:val="center"/>
              <w:textAlignment w:val="auto"/>
              <w:rPr>
                <w:rFonts w:hint="eastAsia" w:ascii="仿宋" w:hAnsi="仿宋" w:eastAsia="仿宋" w:cs="仿宋"/>
                <w:kern w:val="2"/>
                <w:sz w:val="24"/>
                <w:szCs w:val="24"/>
                <w:lang w:val="en-US" w:eastAsia="zh-CN" w:bidi="ar-SA"/>
              </w:rPr>
            </w:pPr>
          </w:p>
        </w:tc>
      </w:tr>
      <w:tr w14:paraId="0752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4174" w:type="dxa"/>
            <w:gridSpan w:val="11"/>
          </w:tcPr>
          <w:p w14:paraId="40598F0A">
            <w:pPr>
              <w:keepNext w:val="0"/>
              <w:keepLines w:val="0"/>
              <w:pageBreakBefore w:val="0"/>
              <w:widowControl w:val="0"/>
              <w:kinsoku/>
              <w:wordWrap/>
              <w:overflowPunct/>
              <w:topLinePunct w:val="0"/>
              <w:autoSpaceDE/>
              <w:autoSpaceDN/>
              <w:bidi w:val="0"/>
              <w:adjustRightInd w:val="0"/>
              <w:snapToGrid w:val="0"/>
              <w:spacing w:after="0" w:line="300" w:lineRule="exact"/>
              <w:ind w:firstLine="561" w:firstLineChars="200"/>
              <w:jc w:val="both"/>
              <w:textAlignment w:val="auto"/>
              <w:rPr>
                <w:rFonts w:hint="eastAsia" w:ascii="方正仿宋_GB18030" w:hAnsi="方正仿宋_GB18030" w:eastAsia="方正仿宋_GB18030" w:cs="方正仿宋_GB18030"/>
                <w:b/>
                <w:bCs/>
                <w:kern w:val="2"/>
                <w:sz w:val="28"/>
                <w:szCs w:val="28"/>
                <w:lang w:val="en-US" w:eastAsia="zh-CN" w:bidi="ar-SA"/>
              </w:rPr>
            </w:pPr>
            <w:r>
              <w:rPr>
                <w:rFonts w:hint="eastAsia" w:ascii="方正仿宋_GB18030" w:hAnsi="方正仿宋_GB18030" w:eastAsia="方正仿宋_GB18030" w:cs="方正仿宋_GB18030"/>
                <w:b/>
                <w:bCs/>
                <w:kern w:val="2"/>
                <w:sz w:val="28"/>
                <w:szCs w:val="28"/>
                <w:lang w:val="en-US" w:eastAsia="zh-CN" w:bidi="ar-SA"/>
              </w:rPr>
              <w:t>备注：</w:t>
            </w:r>
          </w:p>
          <w:p w14:paraId="2F2650F9">
            <w:pPr>
              <w:keepNext w:val="0"/>
              <w:keepLines w:val="0"/>
              <w:pageBreakBefore w:val="0"/>
              <w:widowControl w:val="0"/>
              <w:kinsoku/>
              <w:wordWrap/>
              <w:overflowPunct/>
              <w:topLinePunct w:val="0"/>
              <w:autoSpaceDE/>
              <w:autoSpaceDN/>
              <w:bidi w:val="0"/>
              <w:adjustRightInd w:val="0"/>
              <w:snapToGrid w:val="0"/>
              <w:spacing w:after="0" w:line="300" w:lineRule="exact"/>
              <w:ind w:firstLine="561" w:firstLineChars="200"/>
              <w:jc w:val="both"/>
              <w:textAlignment w:val="auto"/>
              <w:rPr>
                <w:rFonts w:hint="eastAsia" w:ascii="方正仿宋_GB18030" w:hAnsi="方正仿宋_GB18030" w:eastAsia="方正仿宋_GB18030" w:cs="方正仿宋_GB18030"/>
                <w:b/>
                <w:bCs/>
                <w:kern w:val="2"/>
                <w:sz w:val="28"/>
                <w:szCs w:val="28"/>
                <w:lang w:val="en-US" w:eastAsia="zh-CN" w:bidi="ar-SA"/>
              </w:rPr>
            </w:pPr>
            <w:r>
              <w:rPr>
                <w:rFonts w:hint="eastAsia" w:ascii="方正仿宋_GB18030" w:hAnsi="方正仿宋_GB18030" w:eastAsia="方正仿宋_GB18030" w:cs="方正仿宋_GB18030"/>
                <w:b/>
                <w:bCs/>
                <w:kern w:val="2"/>
                <w:sz w:val="28"/>
                <w:szCs w:val="28"/>
                <w:lang w:val="en-US" w:eastAsia="zh-CN" w:bidi="ar-SA"/>
              </w:rPr>
              <w:t>1.表中产品的采购数量为暂定数量，最终结算数量以双方确认的供货数量为准；表中单价为含税综合单价，为预制构件运至工程地点或合同约定地点的交货价格，包括制造、运输、安装、保险、税费、等相关费用但不包含二次转运费用。除非因甲方原因发生重大工艺、技术改变，合同价格不再进行调整。</w:t>
            </w:r>
          </w:p>
          <w:p w14:paraId="0296D5BE">
            <w:pPr>
              <w:pStyle w:val="2"/>
              <w:keepNext w:val="0"/>
              <w:keepLines w:val="0"/>
              <w:pageBreakBefore w:val="0"/>
              <w:widowControl w:val="0"/>
              <w:kinsoku/>
              <w:wordWrap/>
              <w:overflowPunct/>
              <w:topLinePunct w:val="0"/>
              <w:autoSpaceDE/>
              <w:autoSpaceDN/>
              <w:bidi w:val="0"/>
              <w:adjustRightInd w:val="0"/>
              <w:snapToGrid w:val="0"/>
              <w:spacing w:after="0" w:line="300" w:lineRule="exact"/>
              <w:ind w:firstLine="561" w:firstLineChars="200"/>
              <w:jc w:val="both"/>
              <w:textAlignment w:val="auto"/>
              <w:rPr>
                <w:rFonts w:hint="eastAsia" w:ascii="方正仿宋_GB18030" w:hAnsi="方正仿宋_GB18030" w:eastAsia="方正仿宋_GB18030" w:cs="方正仿宋_GB18030"/>
                <w:b/>
                <w:bCs/>
                <w:sz w:val="28"/>
                <w:szCs w:val="28"/>
                <w:lang w:val="en-US" w:eastAsia="zh-CN"/>
              </w:rPr>
            </w:pPr>
            <w:r>
              <w:rPr>
                <w:rFonts w:hint="eastAsia" w:ascii="方正仿宋_GB18030" w:hAnsi="方正仿宋_GB18030" w:eastAsia="方正仿宋_GB18030" w:cs="方正仿宋_GB18030"/>
                <w:b/>
                <w:bCs/>
                <w:sz w:val="28"/>
                <w:szCs w:val="28"/>
                <w:lang w:val="en-US" w:eastAsia="zh-CN"/>
              </w:rPr>
              <w:t>2.报价栏含税单价应低于控制价方为有效报价。</w:t>
            </w:r>
          </w:p>
          <w:p w14:paraId="51AB717E">
            <w:pPr>
              <w:keepNext w:val="0"/>
              <w:keepLines w:val="0"/>
              <w:pageBreakBefore w:val="0"/>
              <w:widowControl w:val="0"/>
              <w:kinsoku/>
              <w:wordWrap w:val="0"/>
              <w:overflowPunct/>
              <w:topLinePunct w:val="0"/>
              <w:autoSpaceDE/>
              <w:autoSpaceDN/>
              <w:bidi w:val="0"/>
              <w:adjustRightInd w:val="0"/>
              <w:snapToGrid w:val="0"/>
              <w:spacing w:after="0" w:line="300" w:lineRule="exact"/>
              <w:ind w:firstLine="561" w:firstLineChars="200"/>
              <w:jc w:val="right"/>
              <w:textAlignment w:val="auto"/>
              <w:rPr>
                <w:rFonts w:hint="default" w:ascii="方正仿宋_GB18030" w:hAnsi="方正仿宋_GB18030" w:eastAsia="方正仿宋_GB18030" w:cs="方正仿宋_GB18030"/>
                <w:b/>
                <w:bCs/>
                <w:sz w:val="28"/>
                <w:szCs w:val="28"/>
                <w:lang w:val="en-US" w:eastAsia="zh-CN"/>
              </w:rPr>
            </w:pPr>
            <w:r>
              <w:rPr>
                <w:rFonts w:hint="eastAsia" w:ascii="方正仿宋_GB18030" w:hAnsi="方正仿宋_GB18030" w:eastAsia="方正仿宋_GB18030" w:cs="方正仿宋_GB18030"/>
                <w:b/>
                <w:bCs/>
                <w:sz w:val="28"/>
                <w:szCs w:val="28"/>
                <w:lang w:val="en-US" w:eastAsia="zh-CN"/>
              </w:rPr>
              <w:t xml:space="preserve">报价单位（加盖公章）：                                            </w:t>
            </w:r>
          </w:p>
          <w:p w14:paraId="0D23F7F3">
            <w:pPr>
              <w:pStyle w:val="2"/>
              <w:keepNext w:val="0"/>
              <w:keepLines w:val="0"/>
              <w:pageBreakBefore w:val="0"/>
              <w:widowControl w:val="0"/>
              <w:kinsoku/>
              <w:wordWrap w:val="0"/>
              <w:overflowPunct/>
              <w:topLinePunct w:val="0"/>
              <w:autoSpaceDE/>
              <w:autoSpaceDN/>
              <w:bidi w:val="0"/>
              <w:adjustRightInd w:val="0"/>
              <w:snapToGrid w:val="0"/>
              <w:spacing w:line="300" w:lineRule="exact"/>
              <w:jc w:val="right"/>
              <w:textAlignment w:val="auto"/>
              <w:rPr>
                <w:rFonts w:hint="default"/>
                <w:lang w:val="en-US" w:eastAsia="zh-CN"/>
              </w:rPr>
            </w:pPr>
            <w:r>
              <w:rPr>
                <w:rFonts w:hint="eastAsia" w:ascii="方正仿宋_GB18030" w:hAnsi="方正仿宋_GB18030" w:eastAsia="方正仿宋_GB18030" w:cs="方正仿宋_GB18030"/>
                <w:b/>
                <w:bCs/>
                <w:kern w:val="0"/>
                <w:sz w:val="28"/>
                <w:szCs w:val="28"/>
                <w:lang w:val="en-US" w:eastAsia="zh-CN" w:bidi="ar-SA"/>
              </w:rPr>
              <w:t xml:space="preserve">报价日期：     年     月     日                       </w:t>
            </w:r>
          </w:p>
        </w:tc>
      </w:tr>
    </w:tbl>
    <w:p w14:paraId="65464923">
      <w:pPr>
        <w:spacing w:line="400" w:lineRule="exact"/>
        <w:jc w:val="center"/>
        <w:rPr>
          <w:rFonts w:hint="eastAsia" w:ascii="仿宋" w:hAnsi="仿宋" w:eastAsia="仿宋" w:cs="仿宋"/>
          <w:color w:val="000000"/>
          <w:sz w:val="28"/>
          <w:szCs w:val="28"/>
          <w:highlight w:val="none"/>
          <w:lang w:val="en-US" w:eastAsia="zh-CN"/>
        </w:rPr>
        <w:sectPr>
          <w:pgSz w:w="16838" w:h="11906" w:orient="landscape"/>
          <w:pgMar w:top="1803" w:right="1440" w:bottom="1803" w:left="1440" w:header="851" w:footer="992" w:gutter="0"/>
          <w:cols w:space="0" w:num="1"/>
          <w:rtlGutter w:val="0"/>
          <w:docGrid w:type="lines" w:linePitch="319" w:charSpace="0"/>
        </w:sectPr>
      </w:pPr>
    </w:p>
    <w:p w14:paraId="553EB497">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附件三：</w:t>
      </w:r>
    </w:p>
    <w:p w14:paraId="58EC4588">
      <w:pPr>
        <w:pStyle w:val="2"/>
        <w:keepNext w:val="0"/>
        <w:keepLines w:val="0"/>
        <w:pageBreakBefore w:val="0"/>
        <w:widowControl w:val="0"/>
        <w:kinsoku/>
        <w:wordWrap/>
        <w:overflowPunct/>
        <w:topLinePunct w:val="0"/>
        <w:autoSpaceDE/>
        <w:autoSpaceDN/>
        <w:bidi w:val="0"/>
        <w:adjustRightInd w:val="0"/>
        <w:snapToGrid w:val="0"/>
        <w:spacing w:after="0" w:line="64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情 况 说 明</w:t>
      </w:r>
    </w:p>
    <w:p w14:paraId="3A471318">
      <w:pPr>
        <w:pStyle w:val="2"/>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方正仿宋_GB18030" w:hAnsi="方正仿宋_GB18030" w:eastAsia="方正仿宋_GB18030" w:cs="方正仿宋_GB18030"/>
          <w:sz w:val="32"/>
          <w:szCs w:val="32"/>
          <w:lang w:val="en-US" w:eastAsia="zh-CN"/>
        </w:rPr>
      </w:pPr>
    </w:p>
    <w:tbl>
      <w:tblPr>
        <w:tblStyle w:val="10"/>
        <w:tblW w:w="8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3"/>
        <w:gridCol w:w="4472"/>
      </w:tblGrid>
      <w:tr w14:paraId="33A4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3" w:type="dxa"/>
          </w:tcPr>
          <w:p w14:paraId="23D2B338">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情况类型</w:t>
            </w:r>
          </w:p>
        </w:tc>
        <w:tc>
          <w:tcPr>
            <w:tcW w:w="4472" w:type="dxa"/>
          </w:tcPr>
          <w:p w14:paraId="32BDCC90">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是否存在此类情况，如有，请详述</w:t>
            </w:r>
          </w:p>
        </w:tc>
      </w:tr>
      <w:tr w14:paraId="7EB5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3" w:type="dxa"/>
          </w:tcPr>
          <w:p w14:paraId="05657CD1">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被责令停产停业、暂扣或者吊销许可证、暂扣或者吊销执照</w:t>
            </w:r>
          </w:p>
        </w:tc>
        <w:tc>
          <w:tcPr>
            <w:tcW w:w="4472" w:type="dxa"/>
          </w:tcPr>
          <w:p w14:paraId="5C9DC6E7">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p>
        </w:tc>
      </w:tr>
      <w:tr w14:paraId="0ABE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3" w:type="dxa"/>
          </w:tcPr>
          <w:p w14:paraId="04A87164">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进入清算程序，或被宣告破产，或其他丧失履约能力的情形</w:t>
            </w:r>
          </w:p>
        </w:tc>
        <w:tc>
          <w:tcPr>
            <w:tcW w:w="4472" w:type="dxa"/>
          </w:tcPr>
          <w:p w14:paraId="77947A74">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p>
        </w:tc>
      </w:tr>
      <w:tr w14:paraId="1FF5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3" w:type="dxa"/>
          </w:tcPr>
          <w:p w14:paraId="7B874F32">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在最近三年内发生重大产品质量问题（以相关行业主管部门的行政处罚决定或司法机关出具的有关法律文书为准）</w:t>
            </w:r>
          </w:p>
        </w:tc>
        <w:tc>
          <w:tcPr>
            <w:tcW w:w="4472" w:type="dxa"/>
          </w:tcPr>
          <w:p w14:paraId="56939B91">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p>
        </w:tc>
      </w:tr>
      <w:tr w14:paraId="0EE3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3" w:type="dxa"/>
          </w:tcPr>
          <w:p w14:paraId="646941AA">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被工商行政管理机关在全国企业信用信息公示系统中列入严重违法失信企业名单</w:t>
            </w:r>
          </w:p>
        </w:tc>
        <w:tc>
          <w:tcPr>
            <w:tcW w:w="4472" w:type="dxa"/>
          </w:tcPr>
          <w:p w14:paraId="05D6C961">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p>
        </w:tc>
      </w:tr>
      <w:tr w14:paraId="32BC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3" w:type="dxa"/>
          </w:tcPr>
          <w:p w14:paraId="0F8CD553">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被最高人民法院在“信用中国”网站（www.creditchina.gov.cn）或各级信用信息共享平台中列入失信被执行人名单</w:t>
            </w:r>
          </w:p>
        </w:tc>
        <w:tc>
          <w:tcPr>
            <w:tcW w:w="4472" w:type="dxa"/>
          </w:tcPr>
          <w:p w14:paraId="74B2FEC1">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p>
        </w:tc>
      </w:tr>
      <w:tr w14:paraId="4660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3" w:type="dxa"/>
          </w:tcPr>
          <w:p w14:paraId="126AAD87">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企业法人或企业主要人员为被执行人、限制高消费的</w:t>
            </w:r>
          </w:p>
        </w:tc>
        <w:tc>
          <w:tcPr>
            <w:tcW w:w="4472" w:type="dxa"/>
          </w:tcPr>
          <w:p w14:paraId="651012D1">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p>
        </w:tc>
      </w:tr>
      <w:tr w14:paraId="61C5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3" w:type="dxa"/>
          </w:tcPr>
          <w:p w14:paraId="49AFF8F5">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val="en-US" w:eastAsia="zh-CN"/>
              </w:rPr>
              <w:t>企业存在审理过程中且作为被告的案件</w:t>
            </w:r>
          </w:p>
        </w:tc>
        <w:tc>
          <w:tcPr>
            <w:tcW w:w="4472" w:type="dxa"/>
          </w:tcPr>
          <w:p w14:paraId="37D4EF06">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0" w:firstLineChars="0"/>
              <w:textAlignment w:val="auto"/>
              <w:rPr>
                <w:rFonts w:hint="eastAsia" w:ascii="仿宋" w:hAnsi="仿宋" w:eastAsia="仿宋" w:cs="仿宋"/>
                <w:sz w:val="28"/>
                <w:szCs w:val="28"/>
                <w:vertAlign w:val="baseline"/>
                <w:lang w:val="en-US" w:eastAsia="zh-CN"/>
              </w:rPr>
            </w:pPr>
          </w:p>
        </w:tc>
      </w:tr>
    </w:tbl>
    <w:p w14:paraId="07232F8A">
      <w:pPr>
        <w:pStyle w:val="2"/>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注：如有上诉情况隐瞒未报，一经发现，取消本次报价。</w:t>
      </w:r>
    </w:p>
    <w:p w14:paraId="21472311">
      <w:pPr>
        <w:pStyle w:val="2"/>
        <w:keepNext w:val="0"/>
        <w:keepLines w:val="0"/>
        <w:pageBreakBefore w:val="0"/>
        <w:widowControl w:val="0"/>
        <w:kinsoku/>
        <w:wordWrap/>
        <w:overflowPunct/>
        <w:topLinePunct w:val="0"/>
        <w:autoSpaceDE/>
        <w:autoSpaceDN/>
        <w:bidi w:val="0"/>
        <w:adjustRightInd w:val="0"/>
        <w:snapToGrid w:val="0"/>
        <w:spacing w:after="0" w:line="440" w:lineRule="exact"/>
        <w:textAlignment w:val="auto"/>
        <w:rPr>
          <w:rFonts w:hint="eastAsia" w:ascii="仿宋" w:hAnsi="仿宋" w:eastAsia="仿宋" w:cs="仿宋"/>
          <w:sz w:val="32"/>
          <w:szCs w:val="32"/>
          <w:lang w:val="en-US" w:eastAsia="zh-CN"/>
        </w:rPr>
      </w:pPr>
    </w:p>
    <w:p w14:paraId="64DAD109">
      <w:pPr>
        <w:rPr>
          <w:rFonts w:hint="eastAsia" w:ascii="仿宋" w:hAnsi="仿宋" w:eastAsia="仿宋" w:cs="仿宋"/>
          <w:lang w:val="en-US" w:eastAsia="zh-CN"/>
        </w:rPr>
      </w:pPr>
    </w:p>
    <w:p w14:paraId="4FC6D9FE">
      <w:pPr>
        <w:pStyle w:val="2"/>
        <w:keepNext w:val="0"/>
        <w:keepLines w:val="0"/>
        <w:pageBreakBefore w:val="0"/>
        <w:widowControl w:val="0"/>
        <w:kinsoku/>
        <w:wordWrap w:val="0"/>
        <w:overflowPunct/>
        <w:topLinePunct w:val="0"/>
        <w:autoSpaceDE/>
        <w:autoSpaceDN/>
        <w:bidi w:val="0"/>
        <w:adjustRightInd w:val="0"/>
        <w:snapToGrid w:val="0"/>
        <w:spacing w:after="0" w:line="44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投标人（盖单位公章）：               </w:t>
      </w:r>
    </w:p>
    <w:p w14:paraId="0FF37823">
      <w:pPr>
        <w:pStyle w:val="2"/>
        <w:keepNext w:val="0"/>
        <w:keepLines w:val="0"/>
        <w:pageBreakBefore w:val="0"/>
        <w:widowControl w:val="0"/>
        <w:kinsoku/>
        <w:wordWrap w:val="0"/>
        <w:overflowPunct/>
        <w:topLinePunct w:val="0"/>
        <w:autoSpaceDE/>
        <w:autoSpaceDN/>
        <w:bidi w:val="0"/>
        <w:adjustRightInd w:val="0"/>
        <w:snapToGrid w:val="0"/>
        <w:spacing w:after="0" w:line="44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法定代表人或其授权代理人签字：               </w:t>
      </w:r>
    </w:p>
    <w:p w14:paraId="56AFB5FE">
      <w:pPr>
        <w:pStyle w:val="2"/>
        <w:keepNext w:val="0"/>
        <w:keepLines w:val="0"/>
        <w:pageBreakBefore w:val="0"/>
        <w:widowControl w:val="0"/>
        <w:kinsoku/>
        <w:wordWrap w:val="0"/>
        <w:overflowPunct/>
        <w:topLinePunct w:val="0"/>
        <w:autoSpaceDE/>
        <w:autoSpaceDN/>
        <w:bidi w:val="0"/>
        <w:adjustRightInd w:val="0"/>
        <w:snapToGrid w:val="0"/>
        <w:spacing w:after="0" w:line="440" w:lineRule="exact"/>
        <w:jc w:val="center"/>
        <w:textAlignment w:val="auto"/>
        <w:rPr>
          <w:rFonts w:hint="default"/>
          <w:lang w:val="en-US" w:eastAsia="zh-CN"/>
        </w:rPr>
      </w:pPr>
      <w:r>
        <w:rPr>
          <w:rFonts w:hint="eastAsia" w:ascii="仿宋" w:hAnsi="仿宋" w:eastAsia="仿宋" w:cs="仿宋"/>
          <w:sz w:val="32"/>
          <w:szCs w:val="32"/>
          <w:lang w:val="en-US" w:eastAsia="zh-CN"/>
        </w:rPr>
        <w:t xml:space="preserve">                          日期：              </w:t>
      </w:r>
    </w:p>
    <w:sectPr>
      <w:pgSz w:w="11906" w:h="16838"/>
      <w:pgMar w:top="1440" w:right="1803" w:bottom="1440" w:left="1803"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269361-7307-4D37-8F9C-B6A7445AD8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E88D4F5-A43F-429E-AE83-CF0BED4A900E}"/>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741F21FA-CE01-45B7-9790-525F59EE8F3C}"/>
  </w:font>
  <w:font w:name="方正仿宋_GB2312">
    <w:panose1 w:val="02000000000000000000"/>
    <w:charset w:val="86"/>
    <w:family w:val="auto"/>
    <w:pitch w:val="default"/>
    <w:sig w:usb0="A00002BF" w:usb1="184F6CFA" w:usb2="00000012" w:usb3="00000000" w:csb0="00040001" w:csb1="00000000"/>
    <w:embedRegular r:id="rId4" w:fontKey="{FC34894B-FE08-4073-8340-2071DC4D84D1}"/>
  </w:font>
  <w:font w:name="方正仿宋_GB18030">
    <w:panose1 w:val="02000000000000000000"/>
    <w:charset w:val="86"/>
    <w:family w:val="auto"/>
    <w:pitch w:val="default"/>
    <w:sig w:usb0="00000001" w:usb1="08000000" w:usb2="00000000" w:usb3="00000000" w:csb0="00040000" w:csb1="00000000"/>
    <w:embedRegular r:id="rId5" w:fontKey="{7D4F2E7B-6844-44C8-A258-04FDD4C7F3BC}"/>
  </w:font>
  <w:font w:name="方正小标宋简体">
    <w:panose1 w:val="02000000000000000000"/>
    <w:charset w:val="86"/>
    <w:family w:val="auto"/>
    <w:pitch w:val="default"/>
    <w:sig w:usb0="00000001" w:usb1="080E0000" w:usb2="00000000" w:usb3="00000000" w:csb0="00040000" w:csb1="00000000"/>
    <w:embedRegular r:id="rId6" w:fontKey="{AF7DD7B3-60B0-4BCD-8785-ABFF44D72B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FD6AE">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E4CF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28E4CFB">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5206B4CC">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E1742">
    <w:pPr>
      <w:pStyle w:val="8"/>
      <w:pBdr>
        <w:bottom w:val="none" w:color="auto" w:sz="0" w:space="0"/>
      </w:pBdr>
      <w:spacing w:line="340" w:lineRule="exact"/>
      <w:jc w:val="right"/>
      <w:rPr>
        <w:rFonts w:hint="default" w:cs="仿宋" w:asciiTheme="minorEastAsia" w:hAnsiTheme="minorEastAsia" w:eastAsiaTheme="minorEastAsia"/>
        <w:sz w:val="21"/>
        <w:szCs w:val="21"/>
        <w:lang w:val="en-US" w:eastAsia="zh-CN"/>
      </w:rPr>
    </w:pPr>
    <w:r>
      <w:rPr>
        <w:rFonts w:hint="eastAsia" w:cs="仿宋" w:asciiTheme="minorEastAsia" w:hAnsiTheme="minorEastAsia" w:eastAsiaTheme="minorEastAsia"/>
      </w:rPr>
      <w:t xml:space="preserve">                  </w:t>
    </w:r>
    <w:r>
      <w:rPr>
        <w:rFonts w:hint="eastAsia" w:cs="仿宋" w:asciiTheme="minorEastAsia" w:hAnsiTheme="minorEastAsia" w:eastAsiaTheme="minorEastAsia"/>
        <w:lang w:val="en-US" w:eastAsia="zh-CN"/>
      </w:rPr>
      <w:t xml:space="preserve">                    </w:t>
    </w:r>
    <w:r>
      <w:rPr>
        <w:rFonts w:hint="eastAsia" w:cs="仿宋" w:asciiTheme="minorEastAsia" w:hAnsiTheme="minorEastAsia" w:eastAsiaTheme="minorEastAsia"/>
        <w:sz w:val="21"/>
        <w:szCs w:val="21"/>
        <w:lang w:val="en-US" w:eastAsia="zh-CN"/>
      </w:rPr>
      <w:t>采购编号：XGMY-20260616(预制构件叠合板)</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AAF50"/>
    <w:multiLevelType w:val="singleLevel"/>
    <w:tmpl w:val="9C2AAF5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mZjAwNzgwOWI5Mzc3ZDRhN2E2NGNiYzMzZWU0NjIifQ=="/>
  </w:docVars>
  <w:rsids>
    <w:rsidRoot w:val="7F0D5B87"/>
    <w:rsid w:val="00236F8B"/>
    <w:rsid w:val="007A3406"/>
    <w:rsid w:val="029307AF"/>
    <w:rsid w:val="03AF33C7"/>
    <w:rsid w:val="05C313AC"/>
    <w:rsid w:val="05D13C9E"/>
    <w:rsid w:val="05F0338B"/>
    <w:rsid w:val="09A80FE4"/>
    <w:rsid w:val="0A654D46"/>
    <w:rsid w:val="0C89784F"/>
    <w:rsid w:val="0D9D0734"/>
    <w:rsid w:val="0E2449B2"/>
    <w:rsid w:val="0FF95DD4"/>
    <w:rsid w:val="10D84BF5"/>
    <w:rsid w:val="10F1501F"/>
    <w:rsid w:val="132F6DFC"/>
    <w:rsid w:val="19AF3F8A"/>
    <w:rsid w:val="1B520DB0"/>
    <w:rsid w:val="1CD4688D"/>
    <w:rsid w:val="1EDC6633"/>
    <w:rsid w:val="23052BAC"/>
    <w:rsid w:val="276E7FD4"/>
    <w:rsid w:val="277A3B68"/>
    <w:rsid w:val="279668D5"/>
    <w:rsid w:val="29125FD0"/>
    <w:rsid w:val="2A9669CD"/>
    <w:rsid w:val="2B23372E"/>
    <w:rsid w:val="2BDA5549"/>
    <w:rsid w:val="2C2A7879"/>
    <w:rsid w:val="2EDA456D"/>
    <w:rsid w:val="31AE7F01"/>
    <w:rsid w:val="34BB0E6C"/>
    <w:rsid w:val="34C26868"/>
    <w:rsid w:val="35703BE5"/>
    <w:rsid w:val="357940C4"/>
    <w:rsid w:val="38693EEE"/>
    <w:rsid w:val="389E51DD"/>
    <w:rsid w:val="3E8D2705"/>
    <w:rsid w:val="4A1E6E18"/>
    <w:rsid w:val="4C2B41B9"/>
    <w:rsid w:val="4E51609D"/>
    <w:rsid w:val="53A10A21"/>
    <w:rsid w:val="54592B1F"/>
    <w:rsid w:val="59480B21"/>
    <w:rsid w:val="59A576C7"/>
    <w:rsid w:val="5A830C88"/>
    <w:rsid w:val="5BCB77E7"/>
    <w:rsid w:val="5BD95233"/>
    <w:rsid w:val="5BE77AA9"/>
    <w:rsid w:val="5D446B12"/>
    <w:rsid w:val="60CA52F2"/>
    <w:rsid w:val="621C7D07"/>
    <w:rsid w:val="62E11543"/>
    <w:rsid w:val="63BD5126"/>
    <w:rsid w:val="686E6101"/>
    <w:rsid w:val="6971484A"/>
    <w:rsid w:val="6C7744E5"/>
    <w:rsid w:val="6CC23BE7"/>
    <w:rsid w:val="6F502086"/>
    <w:rsid w:val="73100F4A"/>
    <w:rsid w:val="7350235A"/>
    <w:rsid w:val="75304859"/>
    <w:rsid w:val="76ED0B80"/>
    <w:rsid w:val="7925068A"/>
    <w:rsid w:val="7CEF4556"/>
    <w:rsid w:val="7F08066E"/>
    <w:rsid w:val="7F0D5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2"/>
    <w:next w:val="1"/>
    <w:unhideWhenUsed/>
    <w:qFormat/>
    <w:uiPriority w:val="0"/>
    <w:pPr>
      <w:keepNext/>
      <w:keepLines/>
      <w:widowControl w:val="0"/>
      <w:spacing w:before="260" w:after="260" w:line="416" w:lineRule="auto"/>
      <w:jc w:val="both"/>
      <w:outlineLvl w:val="1"/>
    </w:pPr>
    <w:rPr>
      <w:rFonts w:ascii="Cambria" w:hAnsi="Cambria" w:eastAsia="宋体" w:cs="Times New Roman"/>
      <w:b/>
      <w:bCs/>
      <w:kern w:val="0"/>
      <w:sz w:val="32"/>
      <w:szCs w:val="32"/>
      <w:lang w:val="en-US" w:eastAsia="zh-CN" w:bidi="ar-SA"/>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semiHidden/>
    <w:qFormat/>
    <w:uiPriority w:val="0"/>
    <w:pPr>
      <w:widowControl w:val="0"/>
      <w:spacing w:line="240" w:lineRule="auto"/>
      <w:ind w:firstLine="420" w:firstLineChars="200"/>
      <w:jc w:val="both"/>
    </w:pPr>
    <w:rPr>
      <w:rFonts w:ascii="Times New Roman" w:hAnsi="Times New Roman" w:eastAsia="宋体" w:cs="Times New Roman"/>
      <w:kern w:val="2"/>
      <w:sz w:val="21"/>
      <w:szCs w:val="24"/>
      <w:lang w:val="en-US" w:eastAsia="zh-CN" w:bidi="ar-SA"/>
    </w:rPr>
  </w:style>
  <w:style w:type="paragraph" w:styleId="5">
    <w:name w:val="Body Text"/>
    <w:qFormat/>
    <w:uiPriority w:val="0"/>
    <w:pPr>
      <w:widowControl/>
      <w:jc w:val="left"/>
    </w:pPr>
    <w:rPr>
      <w:rFonts w:ascii="Calibri" w:hAnsi="Calibri" w:eastAsia="宋体" w:cs="Times New Roman"/>
      <w:kern w:val="2"/>
      <w:sz w:val="21"/>
      <w:szCs w:val="24"/>
      <w:lang w:val="en-US" w:eastAsia="zh-CN" w:bidi="ar-SA"/>
    </w:rPr>
  </w:style>
  <w:style w:type="paragraph" w:styleId="6">
    <w:name w:val="Plain Text"/>
    <w:qFormat/>
    <w:uiPriority w:val="0"/>
    <w:pPr>
      <w:widowControl w:val="0"/>
      <w:ind w:firstLine="200" w:firstLineChars="200"/>
      <w:jc w:val="both"/>
    </w:pPr>
    <w:rPr>
      <w:rFonts w:ascii="宋体" w:hAnsi="Courier New" w:eastAsia="仿宋_GB2312" w:cs="Times New Roman"/>
      <w:kern w:val="0"/>
      <w:sz w:val="20"/>
      <w:szCs w:val="21"/>
      <w:lang w:val="en-US" w:eastAsia="zh-CN" w:bidi="ar-SA"/>
    </w:rPr>
  </w:style>
  <w:style w:type="paragraph" w:styleId="7">
    <w:name w:val="footer"/>
    <w:unhideWhenUsed/>
    <w:qFormat/>
    <w:uiPriority w:val="99"/>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 w:type="paragraph" w:styleId="8">
    <w:name w:val="header"/>
    <w:unhideWhenUsed/>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列出段落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3">
    <w:name w:val="Body text (4)"/>
    <w:qFormat/>
    <w:uiPriority w:val="0"/>
    <w:pPr>
      <w:widowControl w:val="0"/>
      <w:shd w:val="clear" w:color="auto" w:fill="FFFFFF"/>
      <w:spacing w:before="780" w:after="840" w:line="0" w:lineRule="atLeast"/>
      <w:jc w:val="center"/>
    </w:pPr>
    <w:rPr>
      <w:rFonts w:ascii="宋体" w:hAnsi="宋体" w:eastAsia="宋体" w:cs="宋体"/>
      <w:kern w:val="2"/>
      <w:sz w:val="44"/>
      <w:szCs w:val="44"/>
      <w:lang w:val="en-US" w:eastAsia="zh-CN" w:bidi="ar-SA"/>
    </w:rPr>
  </w:style>
  <w:style w:type="paragraph" w:customStyle="1" w:styleId="14">
    <w:name w:val="p0"/>
    <w:qFormat/>
    <w:uiPriority w:val="0"/>
    <w:pPr>
      <w:widowControl/>
      <w:jc w:val="left"/>
    </w:pPr>
    <w:rPr>
      <w:rFonts w:ascii="Times New Roman" w:hAnsi="Times New Roman" w:eastAsia="宋体" w:cs="Times New Roman"/>
      <w:kern w:val="0"/>
      <w:sz w:val="21"/>
      <w:szCs w:val="21"/>
      <w:lang w:val="en-US" w:eastAsia="zh-CN" w:bidi="ar-SA"/>
    </w:rPr>
  </w:style>
  <w:style w:type="paragraph" w:customStyle="1" w:styleId="15">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2616</Words>
  <Characters>2799</Characters>
  <Lines>0</Lines>
  <Paragraphs>0</Paragraphs>
  <TotalTime>36</TotalTime>
  <ScaleCrop>false</ScaleCrop>
  <LinksUpToDate>false</LinksUpToDate>
  <CharactersWithSpaces>3023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2023-05-22T01:07:00Z</dcterms:created>
  <dc:creator>Administrator</dc:creator>
  <cp:lastModifiedBy>仲夏夜</cp:lastModifiedBy>
  <cp:lastPrinted>2026-06-02T08:29:00Z</cp:lastPrinted>
  <dcterms:modified xsi:type="dcterms:W3CDTF">2026-06-16T09:19:30Z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5AFC68F80B3A48418C77A05FD0D41263_13</vt:lpwstr>
  </property>
  <property fmtid="{D5CDD505-2E9C-101B-9397-08002B2CF9AE}" pid="4" name="KSOTemplateDocerSaveRecord">
    <vt:lpwstr>eyJoZGlkIjoiNTgzYTAzNjFlYzBjY2IxZWFiY2RiYzJmM2NjM2Q0MmYiLCJ1c2VySWQiOiI2NjUzOTU2MjUifQ==</vt:lpwstr>
  </property>
</Properties>
</file>