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>附件二：采购内容及质量标准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采购内容：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fill="FFFFFF"/>
                <w:lang w:val="en-US" w:eastAsia="zh-CN"/>
              </w:rPr>
              <w:t>3000吨聚羧酸高效减水剂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0" w:hRule="atLeast"/>
        </w:trPr>
        <w:tc>
          <w:tcPr>
            <w:tcW w:w="8522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fill="FFFFFF"/>
                <w:lang w:val="en-US" w:eastAsia="zh-CN"/>
              </w:rPr>
              <w:t>（一）采购内容：3000吨聚羧酸高效减水剂，具体采购量以实际发生的为准。聚羧酸高效减水剂主要技术规格（质量要求）：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fill="FFFFFF"/>
                <w:lang w:val="en-US" w:eastAsia="zh-CN"/>
              </w:rPr>
              <w:t>1.掺量范围：2.0%±0.3%，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fill="FFFFFF"/>
                <w:lang w:val="en-US" w:eastAsia="zh-CN"/>
              </w:rPr>
              <w:t>2.减水率＞20%，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fill="FFFFFF"/>
                <w:lang w:val="en-US" w:eastAsia="zh-CN"/>
              </w:rPr>
              <w:t>3.一小时零坍塌，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fill="FFFFFF"/>
                <w:lang w:val="en-US" w:eastAsia="zh-CN"/>
              </w:rPr>
              <w:t>4.两小时坍落度损失＜20mm，7d抗压强度比＞140%，其它技术指标符合国家标准。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fill="FFFFFF"/>
                <w:lang w:val="en-US" w:eastAsia="zh-CN"/>
              </w:rPr>
              <w:t>（二）交货地点：赣州市南康区城发益大商品混凝土有限公司龙回搅拌站。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fill="FFFFFF"/>
                <w:lang w:val="en-US" w:eastAsia="zh-CN"/>
              </w:rPr>
              <w:t>（三）交货方式及费用承担：乙方承担运输费及路途保险费，货物到达指定地点后，采购单位依照采购合同要求检验货物规格、等级、品质和数量等。由乙方负责在甲方指定位置现场卸货。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fill="FFFFFF"/>
                <w:lang w:val="en-US" w:eastAsia="zh-CN"/>
              </w:rPr>
              <w:t>（四）检验标准：响应供应商所投的减水剂必须达到《混凝土质量控制标准》GB50164-2011；《水泥化学分析方法》（GBT176）；GB8076-2008《混凝土外加剂》；GB/T8077-2012《混凝土外加剂匀质性试验方法》；《水泥标准稠度用水量、凝结时间、安定性检验方法》（GB/T1346-2011）标准。供应量要满足采购人生产的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iZDQ2ODZiMTc0YzkxMGZmNDRiMjQ3ZTBiNmVlYWIifQ=="/>
  </w:docVars>
  <w:rsids>
    <w:rsidRoot w:val="00000000"/>
    <w:rsid w:val="001466A5"/>
    <w:rsid w:val="00702759"/>
    <w:rsid w:val="01260E98"/>
    <w:rsid w:val="02A75FDE"/>
    <w:rsid w:val="02FD5A0B"/>
    <w:rsid w:val="03712EC4"/>
    <w:rsid w:val="03DC28E1"/>
    <w:rsid w:val="07843CDE"/>
    <w:rsid w:val="0831757C"/>
    <w:rsid w:val="0CBE7177"/>
    <w:rsid w:val="0CC351D7"/>
    <w:rsid w:val="0E1D3A10"/>
    <w:rsid w:val="0E4249DC"/>
    <w:rsid w:val="0F852E02"/>
    <w:rsid w:val="108E5BAB"/>
    <w:rsid w:val="11913CA9"/>
    <w:rsid w:val="13963C5C"/>
    <w:rsid w:val="1EC73F2E"/>
    <w:rsid w:val="1FFF3198"/>
    <w:rsid w:val="29147C4C"/>
    <w:rsid w:val="29AB7A05"/>
    <w:rsid w:val="2B59798C"/>
    <w:rsid w:val="2D8A5B0A"/>
    <w:rsid w:val="2EC456C9"/>
    <w:rsid w:val="306C3A94"/>
    <w:rsid w:val="351415FD"/>
    <w:rsid w:val="365803CC"/>
    <w:rsid w:val="37553839"/>
    <w:rsid w:val="3D8F431D"/>
    <w:rsid w:val="3E6065B5"/>
    <w:rsid w:val="3EC23C72"/>
    <w:rsid w:val="3F057035"/>
    <w:rsid w:val="4B395829"/>
    <w:rsid w:val="4ECB011D"/>
    <w:rsid w:val="538166D6"/>
    <w:rsid w:val="555F7533"/>
    <w:rsid w:val="5A4D08A9"/>
    <w:rsid w:val="5BDC3093"/>
    <w:rsid w:val="60541D9A"/>
    <w:rsid w:val="60EC5396"/>
    <w:rsid w:val="64055C62"/>
    <w:rsid w:val="663A4F3B"/>
    <w:rsid w:val="69734CD7"/>
    <w:rsid w:val="70785CF4"/>
    <w:rsid w:val="71B608D8"/>
    <w:rsid w:val="775F36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首行缩进"/>
    <w:basedOn w:val="1"/>
    <w:autoRedefine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2976</Words>
  <Characters>3129</Characters>
  <Lines>0</Lines>
  <Paragraphs>0</Paragraphs>
  <TotalTime>0</TotalTime>
  <ScaleCrop>false</ScaleCrop>
  <LinksUpToDate>false</LinksUpToDate>
  <CharactersWithSpaces>3191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nk</dc:creator>
  <cp:lastModifiedBy>菜包</cp:lastModifiedBy>
  <cp:lastPrinted>2025-01-16T03:31:00Z</cp:lastPrinted>
  <dcterms:modified xsi:type="dcterms:W3CDTF">2026-03-04T07:17:59Z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A354C856A73A40E880AB36A3C469055F_13</vt:lpwstr>
  </property>
  <property fmtid="{D5CDD505-2E9C-101B-9397-08002B2CF9AE}" pid="4" name="KSOTemplateDocerSaveRecord">
    <vt:lpwstr>eyJoZGlkIjoiMzkyNjIwNDRiOGYyMDQ4YjhiYWQwNjI5MWZhNjllZTgiLCJ1c2VySWQiOiIxNTU1NTIxMjQ0In0=</vt:lpwstr>
  </property>
</Properties>
</file>