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3C7A0">
      <w:pPr>
        <w:pStyle w:val="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附件三：碎石供应商入库评分标准</w:t>
      </w:r>
    </w:p>
    <w:p w14:paraId="4C737A00">
      <w:pPr>
        <w:pStyle w:val="4"/>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color w:val="auto"/>
          <w:sz w:val="20"/>
          <w:szCs w:val="20"/>
          <w:highlight w:val="none"/>
          <w:vertAlign w:val="baseline"/>
          <w:lang w:val="en-US" w:eastAsia="zh-CN"/>
        </w:rPr>
      </w:pPr>
    </w:p>
    <w:tbl>
      <w:tblPr>
        <w:tblStyle w:val="2"/>
        <w:tblW w:w="977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2"/>
        <w:gridCol w:w="8832"/>
      </w:tblGrid>
      <w:tr w14:paraId="1F0090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942" w:type="dxa"/>
            <w:tcBorders>
              <w:top w:val="single" w:color="auto" w:sz="4" w:space="0"/>
              <w:left w:val="single" w:color="auto" w:sz="4" w:space="0"/>
              <w:bottom w:val="single" w:color="auto" w:sz="6" w:space="0"/>
              <w:right w:val="single" w:color="auto" w:sz="6" w:space="0"/>
            </w:tcBorders>
            <w:noWrap w:val="0"/>
            <w:vAlign w:val="center"/>
          </w:tcPr>
          <w:p w14:paraId="2C991C7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225DA30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（60分）</w:t>
            </w:r>
          </w:p>
        </w:tc>
        <w:tc>
          <w:tcPr>
            <w:tcW w:w="8832" w:type="dxa"/>
            <w:tcBorders>
              <w:top w:val="single" w:color="auto" w:sz="4" w:space="0"/>
              <w:left w:val="single" w:color="auto" w:sz="6" w:space="0"/>
              <w:bottom w:val="single" w:color="auto" w:sz="6" w:space="0"/>
              <w:right w:val="single" w:color="auto" w:sz="4" w:space="0"/>
            </w:tcBorders>
            <w:noWrap w:val="0"/>
            <w:vAlign w:val="top"/>
          </w:tcPr>
          <w:p w14:paraId="3B3799B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价格分的计算</w:t>
            </w:r>
          </w:p>
          <w:p w14:paraId="09091C4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响应报价得分=(评标基准价／响应报价)×60%×100</w:t>
            </w:r>
          </w:p>
          <w:p w14:paraId="0B5636D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满足征集文件要求，且响应价格最低的响应报价为评标基准价，其价格分为满分。</w:t>
            </w:r>
          </w:p>
        </w:tc>
      </w:tr>
      <w:tr w14:paraId="16CE5F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942" w:type="dxa"/>
            <w:tcBorders>
              <w:top w:val="single" w:color="auto" w:sz="6" w:space="0"/>
              <w:left w:val="single" w:color="auto" w:sz="4" w:space="0"/>
              <w:bottom w:val="single" w:color="auto" w:sz="6" w:space="0"/>
              <w:right w:val="single" w:color="auto" w:sz="6" w:space="0"/>
            </w:tcBorders>
            <w:noWrap w:val="0"/>
            <w:vAlign w:val="center"/>
          </w:tcPr>
          <w:p w14:paraId="1D909F5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w:t>
            </w:r>
          </w:p>
          <w:p w14:paraId="73E119B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（35分）</w:t>
            </w:r>
          </w:p>
        </w:tc>
        <w:tc>
          <w:tcPr>
            <w:tcW w:w="8832" w:type="dxa"/>
            <w:tcBorders>
              <w:top w:val="single" w:color="auto" w:sz="6" w:space="0"/>
              <w:left w:val="single" w:color="auto" w:sz="6" w:space="0"/>
              <w:bottom w:val="single" w:color="auto" w:sz="6" w:space="0"/>
              <w:right w:val="single" w:color="auto" w:sz="4" w:space="0"/>
            </w:tcBorders>
            <w:noWrap w:val="0"/>
            <w:vAlign w:val="top"/>
          </w:tcPr>
          <w:p w14:paraId="3EA2C06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（一）供货方案（</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分）：根据响应供应商提供的供货方案的合理性、可行性进行打分，供货方案明确且合理者得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分，供货方案明确但不合理或者不明确但合理者得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分，项目实施方案一般者得1分，未提供方案或方案不具备可操作性者得0分。</w:t>
            </w:r>
          </w:p>
          <w:p w14:paraId="7A27E65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安全保障措施（6分）：根据响应供应商针对本项目提供的安全保障措施（包含但不限于文明运输、安全运输、人员安全保护等措施）进行打分，安全保障措施明确且合理者得6分；安全保障措施明确但不合理或者不明确但合理者得2分；安全保障措施一般者得1分；无此内容或内容不具备可操作性者得0分。</w:t>
            </w:r>
          </w:p>
          <w:p w14:paraId="6EE60E3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量保障措施方案（7分）：根据响应供应商针对本项目提供的质量保障措施方案进行打分，方案明确且合理者得7分；方案明确但不合理或者不明确但合理者得3分；方案一般者得1分；无此内容或内容不具备可操作性者得0分。</w:t>
            </w:r>
          </w:p>
          <w:p w14:paraId="1B32D10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产品质量分（10分）：根据质量标准对各供应商提供给采购人试验室的样品检测结果进行打分，产品质量优则得9-10分，良7-8分，一般6分，及格4-5分，不及格4分以下。</w:t>
            </w:r>
          </w:p>
          <w:p w14:paraId="62C5444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（五）紧急情况的处理措施及应急预案（</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分）：根据响应供应商针对本项目提供的紧急情况的处理措施及应急预案进行打分，方案明确且合理者得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分；方案明确但不合理或者不明确但合理者得2分；方案一般者得1分；无此内容或内容不具备可操作性者得0分。</w:t>
            </w:r>
          </w:p>
          <w:p w14:paraId="0C3E7CC9">
            <w:pPr>
              <w:pStyle w:val="4"/>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）成功案例（</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分）：响应供应商在2022年01月01日起截止到开标时间前）（以签订合同时间为准）承担过同类项目者，每提供1份得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分，以此类推，最高得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分，其他得0分。（提供合同复印件并加盖响应供应商公章，未提供或提供无效者得0分）</w:t>
            </w:r>
          </w:p>
        </w:tc>
      </w:tr>
      <w:tr w14:paraId="78D01C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30" w:hRule="atLeast"/>
          <w:jc w:val="center"/>
        </w:trPr>
        <w:tc>
          <w:tcPr>
            <w:tcW w:w="942" w:type="dxa"/>
            <w:tcBorders>
              <w:top w:val="single" w:color="auto" w:sz="6" w:space="0"/>
              <w:left w:val="single" w:color="auto" w:sz="4" w:space="0"/>
              <w:bottom w:val="single" w:color="auto" w:sz="4" w:space="0"/>
              <w:right w:val="single" w:color="auto" w:sz="6" w:space="0"/>
            </w:tcBorders>
            <w:noWrap w:val="0"/>
            <w:vAlign w:val="center"/>
          </w:tcPr>
          <w:p w14:paraId="0438C50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商务分（5分）</w:t>
            </w:r>
          </w:p>
        </w:tc>
        <w:tc>
          <w:tcPr>
            <w:tcW w:w="8832" w:type="dxa"/>
            <w:tcBorders>
              <w:top w:val="single" w:color="auto" w:sz="6" w:space="0"/>
              <w:left w:val="single" w:color="auto" w:sz="6" w:space="0"/>
              <w:bottom w:val="single" w:color="auto" w:sz="4" w:space="0"/>
              <w:right w:val="single" w:color="auto" w:sz="4" w:space="0"/>
            </w:tcBorders>
            <w:noWrap w:val="0"/>
            <w:vAlign w:val="top"/>
          </w:tcPr>
          <w:p w14:paraId="4F2A3E4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后续服务承诺（5分）：响应供应商承诺提供服务质量保障措施和后续服务（采购人要求以外的服务）承诺者得5分，其他得0分。（响应文件正本中提供承诺函原件并加盖响应供应商公章，未提供或提供无效者得0分。）</w:t>
            </w:r>
          </w:p>
        </w:tc>
      </w:tr>
    </w:tbl>
    <w:p w14:paraId="3D05428F">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ZDQ2ODZiMTc0YzkxMGZmNDRiMjQ3ZTBiNmVlYWIifQ=="/>
  </w:docVars>
  <w:rsids>
    <w:rsidRoot w:val="00000000"/>
    <w:rsid w:val="7C1E3B94"/>
    <w:rsid w:val="7CF3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首行缩进"/>
    <w:basedOn w:val="1"/>
    <w:autoRedefine/>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858</Words>
  <Characters>878</Characters>
  <Lines>0</Lines>
  <Paragraphs>0</Paragraphs>
  <TotalTime>0</TotalTime>
  <ScaleCrop>false</ScaleCrop>
  <LinksUpToDate>false</LinksUpToDate>
  <CharactersWithSpaces>878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2025-03-31T09:05:00Z</dcterms:created>
  <dc:creator>111111</dc:creator>
  <cp:lastModifiedBy>Ankh</cp:lastModifiedBy>
  <dcterms:modified xsi:type="dcterms:W3CDTF">2025-03-31T09:46:35Z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054988A284EB426E87B9F89F0050AE5D_12</vt:lpwstr>
  </property>
  <property fmtid="{D5CDD505-2E9C-101B-9397-08002B2CF9AE}" pid="4" name="KSOTemplateDocerSaveRecord">
    <vt:lpwstr>eyJoZGlkIjoiOTA5MTdkOTJjNzdmNmMwOWYwMzFiMWY3NGE5NzdlOGEiLCJ1c2VySWQiOiIzNzU3MTIxMTMifQ==</vt:lpwstr>
  </property>
</Properties>
</file>